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997F" w14:textId="77777777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p w14:paraId="1EB99EC4" w14:textId="77777777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p w14:paraId="67146024" w14:textId="77777777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p w14:paraId="13B92883" w14:textId="0A514048" w:rsidR="00024657" w:rsidRPr="007E5364" w:rsidRDefault="00024657" w:rsidP="00FC7C62">
      <w:pPr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snapToGrid w:val="0"/>
          <w:color w:val="E5163C"/>
          <w:sz w:val="36"/>
          <w:szCs w:val="48"/>
          <w:lang w:val="en-US"/>
          <w14:textOutline w14:w="19608" w14:cap="flat" w14:cmpd="sng" w14:algn="ctr">
            <w14:solidFill>
              <w14:srgbClr w14:val="E5163C"/>
            </w14:solidFill>
            <w14:prstDash w14:val="solid"/>
            <w14:miter w14:lim="10"/>
          </w14:textOutline>
        </w:rPr>
      </w:pPr>
      <w:r w:rsidRPr="007E5364">
        <w:rPr>
          <w:rFonts w:ascii="Times New Roman" w:hAnsi="Times New Roman" w:cs="Times New Roman"/>
          <w:snapToGrid w:val="0"/>
          <w:color w:val="E5163C"/>
          <w:sz w:val="36"/>
          <w:szCs w:val="48"/>
          <w:lang w:val="en-US"/>
          <w14:textOutline w14:w="19608" w14:cap="flat" w14:cmpd="sng" w14:algn="ctr">
            <w14:solidFill>
              <w14:srgbClr w14:val="E5163C"/>
            </w14:solidFill>
            <w14:prstDash w14:val="solid"/>
            <w14:miter w14:lim="10"/>
          </w14:textOutline>
        </w:rPr>
        <w:t xml:space="preserve">Documents of the Leading Group for Opening Up of </w:t>
      </w:r>
      <w:proofErr w:type="spellStart"/>
      <w:r w:rsidRPr="007E5364">
        <w:rPr>
          <w:rFonts w:ascii="Times New Roman" w:hAnsi="Times New Roman" w:cs="Times New Roman"/>
          <w:snapToGrid w:val="0"/>
          <w:color w:val="E5163C"/>
          <w:sz w:val="36"/>
          <w:szCs w:val="48"/>
          <w:lang w:val="en-US"/>
          <w14:textOutline w14:w="19608" w14:cap="flat" w14:cmpd="sng" w14:algn="ctr">
            <w14:solidFill>
              <w14:srgbClr w14:val="E5163C"/>
            </w14:solidFill>
            <w14:prstDash w14:val="solid"/>
            <w14:miter w14:lim="10"/>
          </w14:textOutline>
        </w:rPr>
        <w:t>Jiyuan</w:t>
      </w:r>
      <w:proofErr w:type="spellEnd"/>
      <w:r w:rsidRPr="007E5364">
        <w:rPr>
          <w:rFonts w:ascii="Times New Roman" w:hAnsi="Times New Roman" w:cs="Times New Roman"/>
          <w:snapToGrid w:val="0"/>
          <w:color w:val="E5163C"/>
          <w:sz w:val="36"/>
          <w:szCs w:val="48"/>
          <w:lang w:val="en-US"/>
          <w14:textOutline w14:w="19608" w14:cap="flat" w14:cmpd="sng" w14:algn="ctr">
            <w14:solidFill>
              <w14:srgbClr w14:val="E5163C"/>
            </w14:solidFill>
            <w14:prstDash w14:val="solid"/>
            <w14:miter w14:lim="10"/>
          </w14:textOutline>
        </w:rPr>
        <w:t xml:space="preserve"> City-Industry Integration Demonstration Zone</w:t>
      </w:r>
    </w:p>
    <w:p w14:paraId="4153DE7D" w14:textId="77777777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6132C8C8" w14:textId="78499922" w:rsidR="00024657" w:rsidRPr="00FC7C62" w:rsidRDefault="007E5364" w:rsidP="00FC7C62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7E5364">
        <w:rPr>
          <w:rFonts w:ascii="Times New Roman" w:hAnsi="Times New Roman" w:cs="Times New Roman"/>
          <w:sz w:val="24"/>
          <w:lang w:val="en-US"/>
        </w:rPr>
        <w:t xml:space="preserve">JQKF [2022] No. 8 </w:t>
      </w:r>
      <w:r w:rsidR="00FC7C62" w:rsidRPr="00486CB5">
        <w:rPr>
          <w:rFonts w:ascii="Times New Roman" w:hAnsi="Times New Roman" w:cs="Times New Roman"/>
          <w:noProof/>
          <w:sz w:val="15"/>
          <w:szCs w:val="21"/>
        </w:rPr>
        <w:drawing>
          <wp:inline distT="0" distB="0" distL="0" distR="0" wp14:anchorId="332C6285" wp14:editId="740134A2">
            <wp:extent cx="5274310" cy="41910"/>
            <wp:effectExtent l="0" t="0" r="2540" b="0"/>
            <wp:docPr id="2023465508" name="图片 202346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9CA9" w14:textId="77777777" w:rsidR="00024657" w:rsidRPr="00FC7C62" w:rsidRDefault="00024657" w:rsidP="00FC7C62">
      <w:pPr>
        <w:rPr>
          <w:rFonts w:ascii="Times New Roman" w:hAnsi="Times New Roman" w:cs="Times New Roman"/>
          <w:lang w:val="en-US"/>
        </w:rPr>
      </w:pPr>
    </w:p>
    <w:p w14:paraId="607FF0D6" w14:textId="77777777" w:rsidR="00024657" w:rsidRPr="00FC7C62" w:rsidRDefault="00024657" w:rsidP="00FC7C62">
      <w:pPr>
        <w:rPr>
          <w:rFonts w:ascii="Times New Roman" w:hAnsi="Times New Roman" w:cs="Times New Roman"/>
          <w:lang w:val="en-US"/>
        </w:rPr>
      </w:pPr>
    </w:p>
    <w:p w14:paraId="624ADD6C" w14:textId="39A0DFFB" w:rsidR="00024657" w:rsidRDefault="002565AC" w:rsidP="00403B57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565AC">
        <w:rPr>
          <w:rFonts w:ascii="Times New Roman" w:hAnsi="Times New Roman" w:cs="Times New Roman"/>
          <w:b/>
          <w:sz w:val="28"/>
          <w:szCs w:val="24"/>
          <w:lang w:val="en-US"/>
        </w:rPr>
        <w:t xml:space="preserve">Notice of </w:t>
      </w:r>
      <w:proofErr w:type="spellStart"/>
      <w:r w:rsidRPr="002565AC">
        <w:rPr>
          <w:rFonts w:ascii="Times New Roman" w:hAnsi="Times New Roman" w:cs="Times New Roman"/>
          <w:b/>
          <w:sz w:val="28"/>
          <w:szCs w:val="24"/>
          <w:lang w:val="en-US"/>
        </w:rPr>
        <w:t>Jiyuan</w:t>
      </w:r>
      <w:proofErr w:type="spellEnd"/>
      <w:r w:rsidRPr="002565AC">
        <w:rPr>
          <w:rFonts w:ascii="Times New Roman" w:hAnsi="Times New Roman" w:cs="Times New Roman"/>
          <w:b/>
          <w:sz w:val="28"/>
          <w:szCs w:val="24"/>
          <w:lang w:val="en-US"/>
        </w:rPr>
        <w:t xml:space="preserve"> City-Industry Integration Demonstration Zone on Issuing the Measures for Promoting Foreign Investment (Interim)</w:t>
      </w:r>
    </w:p>
    <w:p w14:paraId="76D26AA9" w14:textId="77777777" w:rsidR="00403B57" w:rsidRPr="00403B57" w:rsidRDefault="00403B57" w:rsidP="00403B57">
      <w:pPr>
        <w:rPr>
          <w:rFonts w:ascii="Times New Roman" w:hAnsi="Times New Roman" w:cs="Times New Roman"/>
          <w:lang w:val="en-US"/>
        </w:rPr>
      </w:pPr>
    </w:p>
    <w:p w14:paraId="1D2103B1" w14:textId="03C40864" w:rsidR="00024657" w:rsidRPr="00FC7C62" w:rsidRDefault="00FC7C62" w:rsidP="00FC7C62">
      <w:pPr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403B57">
        <w:rPr>
          <w:rFonts w:ascii="Times New Roman" w:hAnsi="Times New Roman" w:cs="Times New Roman"/>
          <w:sz w:val="24"/>
          <w:szCs w:val="28"/>
          <w:lang w:val="en-US"/>
        </w:rPr>
        <w:t>Administration offi</w:t>
      </w:r>
      <w:r w:rsidRPr="00F679F6">
        <w:rPr>
          <w:rFonts w:ascii="Times New Roman" w:hAnsi="Times New Roman" w:cs="Times New Roman"/>
          <w:sz w:val="24"/>
          <w:szCs w:val="28"/>
          <w:lang w:val="en-US"/>
        </w:rPr>
        <w:t xml:space="preserve">ces of the Demonstration Zone, people’s governments of townships, sub-district offices, </w:t>
      </w:r>
      <w:r w:rsidRPr="00F679F6">
        <w:rPr>
          <w:rFonts w:ascii="Times New Roman" w:hAnsi="Times New Roman" w:cs="Times New Roman" w:hint="eastAsia"/>
          <w:sz w:val="24"/>
          <w:szCs w:val="28"/>
          <w:lang w:val="en-US"/>
        </w:rPr>
        <w:t>relevant</w:t>
      </w:r>
      <w:r w:rsidR="00024657" w:rsidRPr="00403B5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679F6">
        <w:rPr>
          <w:rFonts w:ascii="Times New Roman" w:hAnsi="Times New Roman" w:cs="Times New Roman"/>
          <w:sz w:val="24"/>
          <w:szCs w:val="28"/>
          <w:lang w:val="en-US"/>
        </w:rPr>
        <w:t xml:space="preserve">departments </w:t>
      </w:r>
      <w:r w:rsidR="00024657" w:rsidRPr="00403B57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024657" w:rsidRPr="00FC7C62">
        <w:rPr>
          <w:rFonts w:ascii="Times New Roman" w:hAnsi="Times New Roman" w:cs="Times New Roman"/>
          <w:sz w:val="24"/>
          <w:szCs w:val="28"/>
          <w:lang w:val="en-US"/>
        </w:rPr>
        <w:t xml:space="preserve">f </w:t>
      </w:r>
      <w:r w:rsidR="00F679F6">
        <w:rPr>
          <w:rFonts w:ascii="Times New Roman" w:hAnsi="Times New Roman" w:cs="Times New Roman"/>
          <w:sz w:val="24"/>
          <w:szCs w:val="28"/>
          <w:lang w:val="en-US"/>
        </w:rPr>
        <w:t>the Administration Committee of the Demonstration Zone,</w:t>
      </w:r>
      <w:r w:rsidR="00024657" w:rsidRPr="00FC7C62">
        <w:rPr>
          <w:rFonts w:ascii="Times New Roman" w:hAnsi="Times New Roman" w:cs="Times New Roman"/>
          <w:sz w:val="24"/>
          <w:szCs w:val="28"/>
          <w:lang w:val="en-US"/>
        </w:rPr>
        <w:t xml:space="preserve"> and relevant enterprises</w:t>
      </w:r>
      <w:r w:rsidR="00F679F6">
        <w:rPr>
          <w:rFonts w:ascii="Times New Roman" w:hAnsi="Times New Roman" w:cs="Times New Roman"/>
          <w:sz w:val="24"/>
          <w:szCs w:val="28"/>
          <w:lang w:val="en-US"/>
        </w:rPr>
        <w:t>,</w:t>
      </w:r>
    </w:p>
    <w:p w14:paraId="48361A9E" w14:textId="1CC9B22F" w:rsidR="00024657" w:rsidRPr="00FC7C62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8"/>
          <w:lang w:val="en-US"/>
        </w:rPr>
      </w:pPr>
      <w:r w:rsidRPr="00FC7C62">
        <w:rPr>
          <w:rFonts w:ascii="Times New Roman" w:hAnsi="Times New Roman" w:cs="Times New Roman"/>
          <w:sz w:val="24"/>
          <w:szCs w:val="28"/>
          <w:lang w:val="en-US"/>
        </w:rPr>
        <w:t xml:space="preserve">The Measures </w:t>
      </w:r>
      <w:r w:rsidR="00796BEE" w:rsidRPr="00796BEE">
        <w:rPr>
          <w:rFonts w:ascii="Times New Roman" w:hAnsi="Times New Roman" w:cs="Times New Roman"/>
          <w:sz w:val="24"/>
          <w:szCs w:val="28"/>
          <w:lang w:val="en-US"/>
        </w:rPr>
        <w:t xml:space="preserve">of </w:t>
      </w:r>
      <w:proofErr w:type="spellStart"/>
      <w:r w:rsidR="00796BEE" w:rsidRPr="00796BEE">
        <w:rPr>
          <w:rFonts w:ascii="Times New Roman" w:hAnsi="Times New Roman" w:cs="Times New Roman"/>
          <w:sz w:val="24"/>
          <w:szCs w:val="28"/>
          <w:lang w:val="en-US"/>
        </w:rPr>
        <w:t>Jiyuan</w:t>
      </w:r>
      <w:proofErr w:type="spellEnd"/>
      <w:r w:rsidR="00796BEE" w:rsidRPr="00796BEE">
        <w:rPr>
          <w:rFonts w:ascii="Times New Roman" w:hAnsi="Times New Roman" w:cs="Times New Roman"/>
          <w:sz w:val="24"/>
          <w:szCs w:val="28"/>
          <w:lang w:val="en-US"/>
        </w:rPr>
        <w:t xml:space="preserve"> City-Industry Integration Demonstration Zone for Promoting Foreign Investment (Interim) are hereby issued to you for you</w:t>
      </w:r>
      <w:r w:rsidR="00796BEE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796BEE" w:rsidRPr="00796BEE">
        <w:rPr>
          <w:rFonts w:ascii="Times New Roman" w:hAnsi="Times New Roman" w:cs="Times New Roman"/>
          <w:sz w:val="24"/>
          <w:szCs w:val="28"/>
          <w:lang w:val="en-US"/>
        </w:rPr>
        <w:t xml:space="preserve"> implementation.</w:t>
      </w:r>
    </w:p>
    <w:p w14:paraId="27AA5B18" w14:textId="77777777" w:rsidR="00FC7C62" w:rsidRDefault="00FC7C62" w:rsidP="00FC7C62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sz w:val="24"/>
          <w:szCs w:val="24"/>
        </w:rPr>
      </w:pPr>
    </w:p>
    <w:p w14:paraId="198499D3" w14:textId="0E532B21" w:rsidR="00024657" w:rsidRPr="00B974E3" w:rsidRDefault="00E05585" w:rsidP="00FC7C62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 w:rsidRPr="00B974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E121C55" wp14:editId="570BE618">
            <wp:simplePos x="0" y="0"/>
            <wp:positionH relativeFrom="column">
              <wp:posOffset>3759200</wp:posOffset>
            </wp:positionH>
            <wp:positionV relativeFrom="paragraph">
              <wp:posOffset>231140</wp:posOffset>
            </wp:positionV>
            <wp:extent cx="1276350" cy="1270000"/>
            <wp:effectExtent l="0" t="0" r="0" b="635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058D" w14:textId="29B93144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jc w:val="right"/>
        <w:rPr>
          <w:rFonts w:ascii="Times New Roman" w:hAnsi="Times New Roman" w:cs="Times New Roman"/>
          <w:sz w:val="24"/>
          <w:szCs w:val="24"/>
        </w:rPr>
      </w:pPr>
    </w:p>
    <w:p w14:paraId="6FC19BC3" w14:textId="77777777" w:rsidR="005477B2" w:rsidRPr="005477B2" w:rsidRDefault="005477B2" w:rsidP="005477B2">
      <w:pPr>
        <w:jc w:val="right"/>
        <w:rPr>
          <w:rFonts w:ascii="Times New Roman" w:hAnsi="Times New Roman" w:cs="Times New Roman"/>
          <w:lang w:val="en-US"/>
        </w:rPr>
      </w:pPr>
      <w:r w:rsidRPr="005477B2">
        <w:rPr>
          <w:rFonts w:ascii="Times New Roman" w:hAnsi="Times New Roman" w:cs="Times New Roman"/>
          <w:lang w:val="en-US"/>
        </w:rPr>
        <w:t xml:space="preserve">Leading Group for Opening Up of </w:t>
      </w:r>
      <w:proofErr w:type="spellStart"/>
      <w:r w:rsidRPr="005477B2">
        <w:rPr>
          <w:rFonts w:ascii="Times New Roman" w:hAnsi="Times New Roman" w:cs="Times New Roman"/>
          <w:lang w:val="en-US"/>
        </w:rPr>
        <w:t>Jiyuan</w:t>
      </w:r>
      <w:proofErr w:type="spellEnd"/>
      <w:r w:rsidRPr="005477B2">
        <w:rPr>
          <w:rFonts w:ascii="Times New Roman" w:hAnsi="Times New Roman" w:cs="Times New Roman"/>
          <w:lang w:val="en-US"/>
        </w:rPr>
        <w:t xml:space="preserve"> Industry-City Integration Demonstration Zone </w:t>
      </w:r>
    </w:p>
    <w:p w14:paraId="27F7BA28" w14:textId="053F7D96" w:rsidR="00024657" w:rsidRPr="005477B2" w:rsidRDefault="00024657" w:rsidP="005477B2">
      <w:pPr>
        <w:jc w:val="right"/>
        <w:rPr>
          <w:rFonts w:ascii="Times New Roman" w:hAnsi="Times New Roman" w:cs="Times New Roman"/>
          <w:lang w:val="en-US"/>
        </w:rPr>
      </w:pPr>
      <w:r w:rsidRPr="005477B2">
        <w:rPr>
          <w:rFonts w:ascii="Times New Roman" w:hAnsi="Times New Roman" w:cs="Times New Roman"/>
          <w:lang w:val="en-US"/>
        </w:rPr>
        <w:t>November 17, 2022</w:t>
      </w:r>
    </w:p>
    <w:p w14:paraId="65AD5264" w14:textId="0A852816" w:rsidR="00B5768C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F7988" w14:textId="77777777" w:rsidR="00B5768C" w:rsidRDefault="00B5768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9A6A1A" w14:textId="4A8F72D9" w:rsidR="00024657" w:rsidRPr="006C4ADF" w:rsidRDefault="00715B82" w:rsidP="006C4ADF">
      <w:pPr>
        <w:jc w:val="center"/>
        <w:rPr>
          <w:rFonts w:ascii="Times New Roman" w:hAnsi="Times New Roman" w:cs="Times New Roman"/>
          <w:lang w:val="en-US"/>
        </w:rPr>
      </w:pPr>
      <w:r w:rsidRPr="00715B8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Measures of </w:t>
      </w:r>
      <w:proofErr w:type="spellStart"/>
      <w:r w:rsidRPr="00715B82">
        <w:rPr>
          <w:rFonts w:ascii="Times New Roman" w:hAnsi="Times New Roman" w:cs="Times New Roman"/>
          <w:b/>
          <w:sz w:val="32"/>
          <w:szCs w:val="32"/>
          <w:lang w:val="en-US"/>
        </w:rPr>
        <w:t>Jiyuan</w:t>
      </w:r>
      <w:proofErr w:type="spellEnd"/>
      <w:r w:rsidRPr="00715B8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City-Industry Integration Demonstration Zone for Promoting Foreign Investment (Interim)</w:t>
      </w:r>
    </w:p>
    <w:p w14:paraId="47E527CF" w14:textId="400CE4C1" w:rsidR="00024657" w:rsidRPr="006C4ADF" w:rsidRDefault="00024657" w:rsidP="006C4AD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6C4ADF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Chapter </w:t>
      </w:r>
      <w:r w:rsidR="00E228E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6C4ADF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General Provisions</w:t>
      </w:r>
    </w:p>
    <w:p w14:paraId="36FA115E" w14:textId="7CF9484F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>Article 1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2679B1">
        <w:rPr>
          <w:rFonts w:ascii="Times New Roman" w:hAnsi="Times New Roman" w:cs="Times New Roman"/>
          <w:sz w:val="24"/>
          <w:szCs w:val="24"/>
        </w:rPr>
        <w:t>T</w:t>
      </w:r>
      <w:r w:rsidRPr="00B974E3">
        <w:rPr>
          <w:rFonts w:ascii="Times New Roman" w:hAnsi="Times New Roman" w:cs="Times New Roman"/>
          <w:sz w:val="24"/>
          <w:szCs w:val="24"/>
        </w:rPr>
        <w:t xml:space="preserve">o further the opening up of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194B8B">
        <w:rPr>
          <w:rFonts w:ascii="Times New Roman" w:hAnsi="Times New Roman" w:cs="Times New Roman"/>
          <w:sz w:val="24"/>
          <w:szCs w:val="24"/>
        </w:rPr>
        <w:t xml:space="preserve"> City</w:t>
      </w:r>
      <w:r w:rsidRPr="00B974E3">
        <w:rPr>
          <w:rFonts w:ascii="Times New Roman" w:hAnsi="Times New Roman" w:cs="Times New Roman"/>
          <w:sz w:val="24"/>
          <w:szCs w:val="24"/>
        </w:rPr>
        <w:t xml:space="preserve"> to the outside world at a higher level, accelerate the construction </w:t>
      </w:r>
      <w:r w:rsidR="00194B8B">
        <w:rPr>
          <w:rFonts w:ascii="Times New Roman" w:hAnsi="Times New Roman" w:cs="Times New Roman"/>
          <w:sz w:val="24"/>
          <w:szCs w:val="24"/>
        </w:rPr>
        <w:t xml:space="preserve">of </w:t>
      </w:r>
      <w:r w:rsidRPr="00B974E3">
        <w:rPr>
          <w:rFonts w:ascii="Times New Roman" w:hAnsi="Times New Roman" w:cs="Times New Roman"/>
          <w:sz w:val="24"/>
          <w:szCs w:val="24"/>
        </w:rPr>
        <w:t xml:space="preserve">an innovative and high-quality modern demonstration zone, expand the inflow of foreign capital, </w:t>
      </w:r>
      <w:r w:rsidR="00194B8B">
        <w:rPr>
          <w:rFonts w:ascii="Times New Roman" w:hAnsi="Times New Roman" w:cs="Times New Roman"/>
          <w:sz w:val="24"/>
          <w:szCs w:val="24"/>
        </w:rPr>
        <w:t xml:space="preserve">improve the capital utilization quality, </w:t>
      </w:r>
      <w:r w:rsidRPr="00B974E3">
        <w:rPr>
          <w:rFonts w:ascii="Times New Roman" w:hAnsi="Times New Roman" w:cs="Times New Roman"/>
          <w:sz w:val="24"/>
          <w:szCs w:val="24"/>
        </w:rPr>
        <w:t xml:space="preserve">and </w:t>
      </w:r>
      <w:r w:rsidR="00194B8B">
        <w:rPr>
          <w:rFonts w:ascii="Times New Roman" w:hAnsi="Times New Roman" w:cs="Times New Roman"/>
          <w:sz w:val="24"/>
          <w:szCs w:val="24"/>
        </w:rPr>
        <w:t>maximize the role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 foreign capital in promoting the high-quality development of the manufacturing industry in </w:t>
      </w:r>
      <w:proofErr w:type="spellStart"/>
      <w:r w:rsidR="00A3306B" w:rsidRPr="00A3306B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A3306B" w:rsidRPr="00A3306B">
        <w:rPr>
          <w:rFonts w:ascii="Times New Roman" w:hAnsi="Times New Roman" w:cs="Times New Roman"/>
          <w:sz w:val="24"/>
          <w:szCs w:val="24"/>
        </w:rPr>
        <w:t xml:space="preserve"> City-Industry Integration Demonstration Zone </w:t>
      </w:r>
      <w:r w:rsidR="00A3306B">
        <w:rPr>
          <w:rFonts w:ascii="Times New Roman" w:hAnsi="Times New Roman" w:cs="Times New Roman"/>
          <w:sz w:val="24"/>
          <w:szCs w:val="24"/>
        </w:rPr>
        <w:t>(hereinafter referred to as “</w:t>
      </w:r>
      <w:r w:rsidRPr="00B974E3">
        <w:rPr>
          <w:rFonts w:ascii="Times New Roman" w:hAnsi="Times New Roman" w:cs="Times New Roman"/>
          <w:sz w:val="24"/>
          <w:szCs w:val="24"/>
        </w:rPr>
        <w:t xml:space="preserve">the </w:t>
      </w:r>
      <w:r w:rsidR="00A3306B" w:rsidRPr="00B974E3">
        <w:rPr>
          <w:rFonts w:ascii="Times New Roman" w:hAnsi="Times New Roman" w:cs="Times New Roman"/>
          <w:sz w:val="24"/>
          <w:szCs w:val="24"/>
        </w:rPr>
        <w:t>Demonstration Zo</w:t>
      </w:r>
      <w:r w:rsidRPr="00B974E3">
        <w:rPr>
          <w:rFonts w:ascii="Times New Roman" w:hAnsi="Times New Roman" w:cs="Times New Roman"/>
          <w:sz w:val="24"/>
          <w:szCs w:val="24"/>
        </w:rPr>
        <w:t>ne</w:t>
      </w:r>
      <w:r w:rsidR="00A3306B">
        <w:rPr>
          <w:rFonts w:ascii="Times New Roman" w:hAnsi="Times New Roman" w:cs="Times New Roman"/>
          <w:sz w:val="24"/>
          <w:szCs w:val="24"/>
        </w:rPr>
        <w:t>”)</w:t>
      </w:r>
      <w:r w:rsidRPr="00B974E3">
        <w:rPr>
          <w:rFonts w:ascii="Times New Roman" w:hAnsi="Times New Roman" w:cs="Times New Roman"/>
          <w:sz w:val="24"/>
          <w:szCs w:val="24"/>
        </w:rPr>
        <w:t xml:space="preserve">, these </w:t>
      </w:r>
      <w:r w:rsidR="00203A39">
        <w:rPr>
          <w:rFonts w:ascii="Times New Roman" w:hAnsi="Times New Roman" w:cs="Times New Roman"/>
          <w:sz w:val="24"/>
          <w:szCs w:val="24"/>
        </w:rPr>
        <w:t>M</w:t>
      </w:r>
      <w:r w:rsidRPr="00B974E3">
        <w:rPr>
          <w:rFonts w:ascii="Times New Roman" w:hAnsi="Times New Roman" w:cs="Times New Roman"/>
          <w:sz w:val="24"/>
          <w:szCs w:val="24"/>
        </w:rPr>
        <w:t>easures are specially formulated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67C4F0D6" w14:textId="39FEE2A1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2 </w:t>
      </w:r>
      <w:r w:rsidRPr="00B974E3">
        <w:rPr>
          <w:rFonts w:ascii="Times New Roman" w:hAnsi="Times New Roman" w:cs="Times New Roman"/>
          <w:sz w:val="24"/>
          <w:szCs w:val="24"/>
        </w:rPr>
        <w:t xml:space="preserve">The </w:t>
      </w:r>
      <w:r w:rsidR="00341DF2">
        <w:rPr>
          <w:rFonts w:ascii="Times New Roman" w:hAnsi="Times New Roman" w:cs="Times New Roman"/>
          <w:sz w:val="24"/>
          <w:szCs w:val="24"/>
        </w:rPr>
        <w:t>administration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offices of </w:t>
      </w:r>
      <w:r w:rsidR="00341DF2">
        <w:rPr>
          <w:rFonts w:ascii="Times New Roman" w:hAnsi="Times New Roman" w:cs="Times New Roman"/>
          <w:sz w:val="24"/>
          <w:szCs w:val="24"/>
        </w:rPr>
        <w:t xml:space="preserve">the </w:t>
      </w:r>
      <w:r w:rsidR="00341DF2" w:rsidRPr="00B974E3">
        <w:rPr>
          <w:rFonts w:ascii="Times New Roman" w:hAnsi="Times New Roman" w:cs="Times New Roman"/>
          <w:sz w:val="24"/>
          <w:szCs w:val="24"/>
        </w:rPr>
        <w:t xml:space="preserve">Demonstration </w:t>
      </w:r>
      <w:r w:rsidR="00341DF2">
        <w:rPr>
          <w:rFonts w:ascii="Times New Roman" w:hAnsi="Times New Roman" w:cs="Times New Roman"/>
          <w:sz w:val="24"/>
          <w:szCs w:val="24"/>
        </w:rPr>
        <w:t>Z</w:t>
      </w:r>
      <w:r w:rsidRPr="00B974E3">
        <w:rPr>
          <w:rFonts w:ascii="Times New Roman" w:hAnsi="Times New Roman" w:cs="Times New Roman"/>
          <w:sz w:val="24"/>
          <w:szCs w:val="24"/>
        </w:rPr>
        <w:t>one, governments</w:t>
      </w:r>
      <w:r w:rsidR="00F06ECD">
        <w:rPr>
          <w:rFonts w:ascii="Times New Roman" w:hAnsi="Times New Roman" w:cs="Times New Roman"/>
          <w:sz w:val="24"/>
          <w:szCs w:val="24"/>
        </w:rPr>
        <w:t xml:space="preserve"> of various townships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and the sub-district offices shall </w:t>
      </w:r>
      <w:r w:rsidR="00CE013E">
        <w:rPr>
          <w:rFonts w:ascii="Times New Roman" w:hAnsi="Times New Roman" w:cs="Times New Roman"/>
          <w:sz w:val="24"/>
          <w:szCs w:val="24"/>
        </w:rPr>
        <w:t>enhance</w:t>
      </w:r>
      <w:r w:rsidRPr="00B974E3">
        <w:rPr>
          <w:rFonts w:ascii="Times New Roman" w:hAnsi="Times New Roman" w:cs="Times New Roman"/>
          <w:sz w:val="24"/>
          <w:szCs w:val="24"/>
        </w:rPr>
        <w:t xml:space="preserve"> leadership</w:t>
      </w:r>
      <w:r w:rsidR="00CE013E">
        <w:rPr>
          <w:rFonts w:ascii="Times New Roman" w:hAnsi="Times New Roman" w:cs="Times New Roman"/>
          <w:sz w:val="24"/>
          <w:szCs w:val="24"/>
        </w:rPr>
        <w:t xml:space="preserve"> and </w:t>
      </w:r>
      <w:r w:rsidRPr="00B974E3">
        <w:rPr>
          <w:rFonts w:ascii="Times New Roman" w:hAnsi="Times New Roman" w:cs="Times New Roman"/>
          <w:sz w:val="24"/>
          <w:szCs w:val="24"/>
        </w:rPr>
        <w:t xml:space="preserve">formulate </w:t>
      </w:r>
      <w:r w:rsidR="00F06ECD">
        <w:rPr>
          <w:rFonts w:ascii="Times New Roman" w:hAnsi="Times New Roman" w:cs="Times New Roman"/>
          <w:sz w:val="24"/>
          <w:szCs w:val="24"/>
        </w:rPr>
        <w:t>preferential and supportive</w:t>
      </w:r>
      <w:r w:rsidRPr="00B974E3">
        <w:rPr>
          <w:rFonts w:ascii="Times New Roman" w:hAnsi="Times New Roman" w:cs="Times New Roman"/>
          <w:sz w:val="24"/>
          <w:szCs w:val="24"/>
        </w:rPr>
        <w:t xml:space="preserve"> policies and measures</w:t>
      </w:r>
      <w:r w:rsidR="00F06ECD">
        <w:rPr>
          <w:rFonts w:ascii="Times New Roman" w:hAnsi="Times New Roman" w:cs="Times New Roman"/>
          <w:sz w:val="24"/>
          <w:szCs w:val="24"/>
        </w:rPr>
        <w:t xml:space="preserve"> to stimulate </w:t>
      </w:r>
      <w:r w:rsidR="00D17C0B">
        <w:rPr>
          <w:rFonts w:ascii="Times New Roman" w:hAnsi="Times New Roman" w:cs="Times New Roman"/>
          <w:sz w:val="24"/>
          <w:szCs w:val="24"/>
        </w:rPr>
        <w:t>capital</w:t>
      </w:r>
      <w:r w:rsidR="00F06ECD">
        <w:rPr>
          <w:rFonts w:ascii="Times New Roman" w:hAnsi="Times New Roman" w:cs="Times New Roman"/>
          <w:sz w:val="24"/>
          <w:szCs w:val="24"/>
        </w:rPr>
        <w:t xml:space="preserve"> inflow. </w:t>
      </w:r>
      <w:r w:rsidR="00AC7ED8">
        <w:rPr>
          <w:rFonts w:ascii="Times New Roman" w:hAnsi="Times New Roman" w:cs="Times New Roman"/>
          <w:sz w:val="24"/>
          <w:szCs w:val="24"/>
        </w:rPr>
        <w:t>R</w:t>
      </w:r>
      <w:r w:rsidR="00F06ECD">
        <w:rPr>
          <w:rFonts w:ascii="Times New Roman" w:hAnsi="Times New Roman" w:cs="Times New Roman"/>
          <w:sz w:val="24"/>
          <w:szCs w:val="24"/>
        </w:rPr>
        <w:t xml:space="preserve">elevant offices shall also make </w:t>
      </w:r>
      <w:r w:rsidR="00F06ECD" w:rsidRPr="00CE013E">
        <w:rPr>
          <w:rFonts w:ascii="Times New Roman" w:hAnsi="Times New Roman" w:cs="Times New Roman"/>
          <w:sz w:val="24"/>
          <w:szCs w:val="24"/>
        </w:rPr>
        <w:t>concerted effort</w:t>
      </w:r>
      <w:r w:rsidR="00F06ECD">
        <w:rPr>
          <w:rFonts w:ascii="Times New Roman" w:hAnsi="Times New Roman" w:cs="Times New Roman"/>
          <w:sz w:val="24"/>
          <w:szCs w:val="24"/>
        </w:rPr>
        <w:t>s 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AC7ED8">
        <w:rPr>
          <w:rFonts w:ascii="Times New Roman" w:hAnsi="Times New Roman" w:cs="Times New Roman"/>
          <w:sz w:val="24"/>
          <w:szCs w:val="24"/>
        </w:rPr>
        <w:t>help</w:t>
      </w:r>
      <w:r w:rsidRPr="00B974E3">
        <w:rPr>
          <w:rFonts w:ascii="Times New Roman" w:hAnsi="Times New Roman" w:cs="Times New Roman"/>
          <w:sz w:val="24"/>
          <w:szCs w:val="24"/>
        </w:rPr>
        <w:t xml:space="preserve"> foreign</w:t>
      </w:r>
      <w:r w:rsidR="00AC7ED8">
        <w:rPr>
          <w:rFonts w:ascii="Times New Roman" w:hAnsi="Times New Roman" w:cs="Times New Roman"/>
          <w:sz w:val="24"/>
          <w:szCs w:val="24"/>
        </w:rPr>
        <w:t xml:space="preserve">-invested projects address operation problems </w:t>
      </w:r>
      <w:r w:rsidR="00D17C0B">
        <w:rPr>
          <w:rFonts w:ascii="Times New Roman" w:hAnsi="Times New Roman" w:cs="Times New Roman"/>
          <w:sz w:val="24"/>
          <w:szCs w:val="24"/>
        </w:rPr>
        <w:t>promptly</w:t>
      </w:r>
      <w:r w:rsidRPr="00B974E3">
        <w:rPr>
          <w:rFonts w:ascii="Times New Roman" w:hAnsi="Times New Roman" w:cs="Times New Roman"/>
          <w:sz w:val="24"/>
          <w:szCs w:val="24"/>
        </w:rPr>
        <w:t>. The commercial department of the</w:t>
      </w:r>
      <w:r w:rsidR="00AC7ED8" w:rsidRPr="00B974E3">
        <w:rPr>
          <w:rFonts w:ascii="Times New Roman" w:hAnsi="Times New Roman" w:cs="Times New Roman"/>
          <w:sz w:val="24"/>
          <w:szCs w:val="24"/>
        </w:rPr>
        <w:t xml:space="preserve"> Demonstration Zo</w:t>
      </w:r>
      <w:r w:rsidRPr="00B974E3">
        <w:rPr>
          <w:rFonts w:ascii="Times New Roman" w:hAnsi="Times New Roman" w:cs="Times New Roman"/>
          <w:sz w:val="24"/>
          <w:szCs w:val="24"/>
        </w:rPr>
        <w:t>ne is responsible for improving foreign investment</w:t>
      </w:r>
      <w:r w:rsidR="00EB0568" w:rsidRPr="00EB0568">
        <w:rPr>
          <w:rFonts w:ascii="Times New Roman" w:hAnsi="Times New Roman" w:cs="Times New Roman"/>
          <w:sz w:val="24"/>
          <w:szCs w:val="24"/>
        </w:rPr>
        <w:t xml:space="preserve"> </w:t>
      </w:r>
      <w:r w:rsidR="00EB0568" w:rsidRPr="00B974E3">
        <w:rPr>
          <w:rFonts w:ascii="Times New Roman" w:hAnsi="Times New Roman" w:cs="Times New Roman"/>
          <w:sz w:val="24"/>
          <w:szCs w:val="24"/>
        </w:rPr>
        <w:t>service</w:t>
      </w:r>
      <w:r w:rsidR="00EB0568">
        <w:rPr>
          <w:rFonts w:ascii="Times New Roman" w:hAnsi="Times New Roman" w:cs="Times New Roman"/>
          <w:sz w:val="24"/>
          <w:szCs w:val="24"/>
        </w:rPr>
        <w:t>s,</w:t>
      </w:r>
      <w:r w:rsidRPr="00B974E3">
        <w:rPr>
          <w:rFonts w:ascii="Times New Roman" w:hAnsi="Times New Roman" w:cs="Times New Roman"/>
          <w:sz w:val="24"/>
          <w:szCs w:val="24"/>
        </w:rPr>
        <w:t xml:space="preserve"> protecting </w:t>
      </w:r>
      <w:r w:rsidR="00036674" w:rsidRPr="00B974E3">
        <w:rPr>
          <w:rFonts w:ascii="Times New Roman" w:hAnsi="Times New Roman" w:cs="Times New Roman"/>
          <w:sz w:val="24"/>
          <w:szCs w:val="24"/>
        </w:rPr>
        <w:t>foreign invest</w:t>
      </w:r>
      <w:r w:rsidR="00036674">
        <w:rPr>
          <w:rFonts w:ascii="Times New Roman" w:hAnsi="Times New Roman" w:cs="Times New Roman"/>
          <w:sz w:val="24"/>
          <w:szCs w:val="24"/>
        </w:rPr>
        <w:t>ors’</w:t>
      </w:r>
      <w:r w:rsidRPr="00B974E3">
        <w:rPr>
          <w:rFonts w:ascii="Times New Roman" w:hAnsi="Times New Roman" w:cs="Times New Roman"/>
          <w:sz w:val="24"/>
          <w:szCs w:val="24"/>
        </w:rPr>
        <w:t xml:space="preserve"> legitimate rights and interests, and regulating </w:t>
      </w:r>
      <w:r w:rsidR="00EB0568" w:rsidRPr="00B974E3">
        <w:rPr>
          <w:rFonts w:ascii="Times New Roman" w:hAnsi="Times New Roman" w:cs="Times New Roman"/>
          <w:sz w:val="24"/>
          <w:szCs w:val="24"/>
        </w:rPr>
        <w:t>foreign investment</w:t>
      </w:r>
      <w:r w:rsidRPr="00B974E3">
        <w:rPr>
          <w:rFonts w:ascii="Times New Roman" w:hAnsi="Times New Roman" w:cs="Times New Roman"/>
          <w:sz w:val="24"/>
          <w:szCs w:val="24"/>
        </w:rPr>
        <w:t xml:space="preserve"> management. </w:t>
      </w:r>
      <w:r w:rsidR="00EB0568">
        <w:rPr>
          <w:rFonts w:ascii="Times New Roman" w:hAnsi="Times New Roman" w:cs="Times New Roman"/>
          <w:sz w:val="24"/>
          <w:szCs w:val="24"/>
        </w:rPr>
        <w:t>R</w:t>
      </w:r>
      <w:r w:rsidRPr="00B974E3">
        <w:rPr>
          <w:rFonts w:ascii="Times New Roman" w:hAnsi="Times New Roman" w:cs="Times New Roman"/>
          <w:sz w:val="24"/>
          <w:szCs w:val="24"/>
        </w:rPr>
        <w:t xml:space="preserve">elevant departments of the </w:t>
      </w:r>
      <w:r w:rsidR="00EB0568">
        <w:rPr>
          <w:rFonts w:ascii="Times New Roman" w:hAnsi="Times New Roman" w:cs="Times New Roman"/>
          <w:sz w:val="24"/>
          <w:szCs w:val="24"/>
        </w:rPr>
        <w:t>Administration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EB0568">
        <w:rPr>
          <w:rFonts w:ascii="Times New Roman" w:hAnsi="Times New Roman" w:cs="Times New Roman"/>
          <w:sz w:val="24"/>
          <w:szCs w:val="24"/>
        </w:rPr>
        <w:t xml:space="preserve">of the Demonstration Zone </w:t>
      </w:r>
      <w:r w:rsidRPr="00B974E3">
        <w:rPr>
          <w:rFonts w:ascii="Times New Roman" w:hAnsi="Times New Roman" w:cs="Times New Roman"/>
          <w:sz w:val="24"/>
          <w:szCs w:val="24"/>
        </w:rPr>
        <w:t xml:space="preserve">are responsible for foreign investment </w:t>
      </w:r>
      <w:r w:rsidR="006915A1">
        <w:rPr>
          <w:rFonts w:ascii="Times New Roman" w:hAnsi="Times New Roman" w:cs="Times New Roman"/>
          <w:sz w:val="24"/>
          <w:szCs w:val="24"/>
        </w:rPr>
        <w:t xml:space="preserve">promotion, </w:t>
      </w:r>
      <w:r w:rsidR="00330C0B">
        <w:rPr>
          <w:rFonts w:ascii="Times New Roman" w:hAnsi="Times New Roman" w:cs="Times New Roman"/>
          <w:sz w:val="24"/>
          <w:szCs w:val="24"/>
        </w:rPr>
        <w:t>protection</w:t>
      </w:r>
      <w:r w:rsidR="006915A1">
        <w:rPr>
          <w:rFonts w:ascii="Times New Roman" w:hAnsi="Times New Roman" w:cs="Times New Roman"/>
          <w:sz w:val="24"/>
          <w:szCs w:val="24"/>
        </w:rPr>
        <w:t xml:space="preserve"> and management</w:t>
      </w:r>
      <w:r w:rsidR="00EB0568">
        <w:rPr>
          <w:rFonts w:ascii="Times New Roman" w:hAnsi="Times New Roman" w:cs="Times New Roman"/>
          <w:sz w:val="24"/>
          <w:szCs w:val="24"/>
        </w:rPr>
        <w:t xml:space="preserve"> </w:t>
      </w:r>
      <w:r w:rsidR="000D42D9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B974E3">
        <w:rPr>
          <w:rFonts w:ascii="Times New Roman" w:hAnsi="Times New Roman" w:cs="Times New Roman"/>
          <w:sz w:val="24"/>
          <w:szCs w:val="24"/>
        </w:rPr>
        <w:t>their respective responsibilities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159F83DD" w14:textId="4019CB99" w:rsidR="00024657" w:rsidRPr="00A2372E" w:rsidRDefault="00024657" w:rsidP="00A2372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E228E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 Optimizing Foreign Investment</w:t>
      </w:r>
      <w:r w:rsidR="002A7B3B">
        <w:rPr>
          <w:rFonts w:ascii="Times New Roman" w:hAnsi="Times New Roman" w:cs="Times New Roman"/>
          <w:b/>
          <w:bCs/>
          <w:sz w:val="24"/>
          <w:szCs w:val="24"/>
        </w:rPr>
        <w:t xml:space="preserve"> Environment</w:t>
      </w:r>
    </w:p>
    <w:p w14:paraId="3F106CA6" w14:textId="7B0CC21E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>Article 3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6C6380">
        <w:rPr>
          <w:rFonts w:ascii="Times New Roman" w:hAnsi="Times New Roman" w:cs="Times New Roman"/>
          <w:sz w:val="24"/>
          <w:szCs w:val="24"/>
        </w:rPr>
        <w:t>Implement the</w:t>
      </w:r>
      <w:r w:rsidR="00A058AD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 xml:space="preserve">negative list for foreign investment access. </w:t>
      </w:r>
      <w:r w:rsidR="004C78E7">
        <w:rPr>
          <w:rFonts w:ascii="Times New Roman" w:hAnsi="Times New Roman" w:cs="Times New Roman"/>
          <w:sz w:val="24"/>
          <w:szCs w:val="24"/>
        </w:rPr>
        <w:t>T</w:t>
      </w:r>
      <w:r w:rsidRPr="00B974E3">
        <w:rPr>
          <w:rFonts w:ascii="Times New Roman" w:hAnsi="Times New Roman" w:cs="Times New Roman"/>
          <w:sz w:val="24"/>
          <w:szCs w:val="24"/>
        </w:rPr>
        <w:t xml:space="preserve">he 2021 version of the </w:t>
      </w:r>
      <w:r w:rsidR="0060547A" w:rsidRPr="00B974E3">
        <w:rPr>
          <w:rFonts w:ascii="Times New Roman" w:hAnsi="Times New Roman" w:cs="Times New Roman"/>
          <w:sz w:val="24"/>
          <w:szCs w:val="24"/>
        </w:rPr>
        <w:t>Negative Li</w:t>
      </w:r>
      <w:r w:rsidRPr="00B974E3">
        <w:rPr>
          <w:rFonts w:ascii="Times New Roman" w:hAnsi="Times New Roman" w:cs="Times New Roman"/>
          <w:sz w:val="24"/>
          <w:szCs w:val="24"/>
        </w:rPr>
        <w:t xml:space="preserve">st for </w:t>
      </w:r>
      <w:r w:rsidR="0060547A" w:rsidRPr="00B974E3">
        <w:rPr>
          <w:rFonts w:ascii="Times New Roman" w:hAnsi="Times New Roman" w:cs="Times New Roman"/>
          <w:sz w:val="24"/>
          <w:szCs w:val="24"/>
        </w:rPr>
        <w:t>Foreign Investment A</w:t>
      </w:r>
      <w:r w:rsidRPr="00B974E3">
        <w:rPr>
          <w:rFonts w:ascii="Times New Roman" w:hAnsi="Times New Roman" w:cs="Times New Roman"/>
          <w:sz w:val="24"/>
          <w:szCs w:val="24"/>
        </w:rPr>
        <w:t>ccess</w:t>
      </w:r>
      <w:r w:rsidR="004C78E7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Foreign Investment Law and its implement</w:t>
      </w:r>
      <w:r w:rsidR="004C78E7">
        <w:rPr>
          <w:rFonts w:ascii="Times New Roman" w:hAnsi="Times New Roman" w:cs="Times New Roman"/>
          <w:sz w:val="24"/>
          <w:szCs w:val="24"/>
        </w:rPr>
        <w:t xml:space="preserve">ing rules shall be fully implemented. </w:t>
      </w:r>
      <w:r w:rsidR="002E0DEB">
        <w:rPr>
          <w:rFonts w:ascii="Times New Roman" w:hAnsi="Times New Roman" w:cs="Times New Roman"/>
          <w:sz w:val="24"/>
          <w:szCs w:val="24"/>
        </w:rPr>
        <w:t xml:space="preserve">In fields </w:t>
      </w:r>
      <w:r w:rsidRPr="00B974E3">
        <w:rPr>
          <w:rFonts w:ascii="Times New Roman" w:hAnsi="Times New Roman" w:cs="Times New Roman"/>
          <w:sz w:val="24"/>
          <w:szCs w:val="24"/>
        </w:rPr>
        <w:t>not on the negative list</w:t>
      </w:r>
      <w:r w:rsidR="002E0DE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OLE_LINK1"/>
      <w:r w:rsidRPr="00B974E3">
        <w:rPr>
          <w:rFonts w:ascii="Times New Roman" w:hAnsi="Times New Roman" w:cs="Times New Roman"/>
          <w:sz w:val="24"/>
          <w:szCs w:val="24"/>
        </w:rPr>
        <w:t>domestic and foreign investment</w:t>
      </w:r>
      <w:bookmarkEnd w:id="0"/>
      <w:r w:rsidR="002E0DEB">
        <w:rPr>
          <w:rFonts w:ascii="Times New Roman" w:hAnsi="Times New Roman" w:cs="Times New Roman"/>
          <w:sz w:val="24"/>
          <w:szCs w:val="24"/>
        </w:rPr>
        <w:t xml:space="preserve"> </w:t>
      </w:r>
      <w:r w:rsidR="003441B0">
        <w:rPr>
          <w:rFonts w:ascii="Times New Roman" w:hAnsi="Times New Roman" w:cs="Times New Roman"/>
          <w:sz w:val="24"/>
          <w:szCs w:val="24"/>
        </w:rPr>
        <w:t xml:space="preserve">shall </w:t>
      </w:r>
      <w:r w:rsidR="00221DDD">
        <w:rPr>
          <w:rFonts w:ascii="Times New Roman" w:hAnsi="Times New Roman" w:cs="Times New Roman"/>
          <w:sz w:val="24"/>
          <w:szCs w:val="24"/>
        </w:rPr>
        <w:t>be subject to</w:t>
      </w:r>
      <w:r w:rsidR="00A70467">
        <w:rPr>
          <w:rFonts w:ascii="Times New Roman" w:hAnsi="Times New Roman" w:cs="Times New Roman"/>
          <w:sz w:val="24"/>
          <w:szCs w:val="24"/>
        </w:rPr>
        <w:t xml:space="preserve"> the same rules. </w:t>
      </w:r>
      <w:r w:rsidRPr="00B974E3">
        <w:rPr>
          <w:rFonts w:ascii="Times New Roman" w:hAnsi="Times New Roman" w:cs="Times New Roman"/>
          <w:sz w:val="24"/>
          <w:szCs w:val="24"/>
        </w:rPr>
        <w:t xml:space="preserve">The Catalogue of Industries Encouraging Foreign Investment (2022 </w:t>
      </w:r>
      <w:r w:rsidR="00A467F0">
        <w:rPr>
          <w:rFonts w:ascii="Times New Roman" w:hAnsi="Times New Roman" w:cs="Times New Roman"/>
          <w:sz w:val="24"/>
          <w:szCs w:val="24"/>
        </w:rPr>
        <w:t>version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) </w:t>
      </w:r>
      <w:r w:rsidR="00A467F0">
        <w:rPr>
          <w:rFonts w:ascii="Times New Roman" w:hAnsi="Times New Roman" w:cs="Times New Roman"/>
          <w:sz w:val="24"/>
          <w:szCs w:val="24"/>
        </w:rPr>
        <w:t>shall be introduced 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enterprises</w:t>
      </w:r>
      <w:r w:rsidR="00A467F0">
        <w:rPr>
          <w:rFonts w:ascii="Times New Roman" w:hAnsi="Times New Roman" w:cs="Times New Roman"/>
          <w:sz w:val="24"/>
          <w:szCs w:val="24"/>
        </w:rPr>
        <w:t>.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A467F0">
        <w:rPr>
          <w:rFonts w:ascii="Times New Roman" w:hAnsi="Times New Roman" w:cs="Times New Roman"/>
          <w:sz w:val="24"/>
          <w:szCs w:val="24"/>
        </w:rPr>
        <w:t>T</w:t>
      </w:r>
      <w:r w:rsidRPr="00B974E3">
        <w:rPr>
          <w:rFonts w:ascii="Times New Roman" w:hAnsi="Times New Roman" w:cs="Times New Roman"/>
          <w:sz w:val="24"/>
          <w:szCs w:val="24"/>
        </w:rPr>
        <w:t xml:space="preserve">he market supervision and </w:t>
      </w:r>
      <w:r w:rsidR="00A467F0">
        <w:rPr>
          <w:rFonts w:ascii="Times New Roman" w:hAnsi="Times New Roman" w:cs="Times New Roman"/>
          <w:sz w:val="24"/>
          <w:szCs w:val="24"/>
        </w:rPr>
        <w:t>administration authorities shall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A467F0">
        <w:rPr>
          <w:rFonts w:ascii="Times New Roman" w:hAnsi="Times New Roman" w:cs="Times New Roman"/>
          <w:sz w:val="24"/>
          <w:szCs w:val="24"/>
        </w:rPr>
        <w:t>improve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A467F0">
        <w:rPr>
          <w:rFonts w:ascii="Times New Roman" w:hAnsi="Times New Roman" w:cs="Times New Roman"/>
          <w:sz w:val="24"/>
          <w:szCs w:val="24"/>
        </w:rPr>
        <w:t xml:space="preserve">their </w:t>
      </w:r>
      <w:r w:rsidRPr="00B974E3">
        <w:rPr>
          <w:rFonts w:ascii="Times New Roman" w:hAnsi="Times New Roman" w:cs="Times New Roman"/>
          <w:sz w:val="24"/>
          <w:szCs w:val="24"/>
        </w:rPr>
        <w:t>foreign</w:t>
      </w:r>
      <w:r w:rsidR="00A467F0">
        <w:rPr>
          <w:rFonts w:ascii="Times New Roman" w:hAnsi="Times New Roman" w:cs="Times New Roman"/>
          <w:sz w:val="24"/>
          <w:szCs w:val="24"/>
        </w:rPr>
        <w:t>-invested</w:t>
      </w:r>
      <w:r w:rsidRPr="00B974E3">
        <w:rPr>
          <w:rFonts w:ascii="Times New Roman" w:hAnsi="Times New Roman" w:cs="Times New Roman"/>
          <w:sz w:val="24"/>
          <w:szCs w:val="24"/>
        </w:rPr>
        <w:t xml:space="preserve"> business registration services</w:t>
      </w:r>
      <w:r w:rsidR="00A467F0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efficiency </w:t>
      </w:r>
      <w:r w:rsidR="00A467F0">
        <w:rPr>
          <w:rFonts w:ascii="Times New Roman" w:hAnsi="Times New Roman" w:cs="Times New Roman"/>
          <w:sz w:val="24"/>
          <w:szCs w:val="24"/>
        </w:rPr>
        <w:t>by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C96DB8">
        <w:rPr>
          <w:rFonts w:ascii="Times New Roman" w:hAnsi="Times New Roman" w:cs="Times New Roman"/>
          <w:sz w:val="24"/>
          <w:szCs w:val="24"/>
        </w:rPr>
        <w:t>offering whole-process online registration</w:t>
      </w:r>
      <w:r w:rsidR="00C96DB8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024A44">
        <w:rPr>
          <w:rFonts w:ascii="Times New Roman" w:hAnsi="Times New Roman" w:cs="Times New Roman"/>
          <w:sz w:val="24"/>
          <w:szCs w:val="24"/>
        </w:rPr>
        <w:t>and</w:t>
      </w:r>
      <w:r w:rsidR="00C96DB8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>simplif</w:t>
      </w:r>
      <w:r w:rsidR="00C96DB8">
        <w:rPr>
          <w:rFonts w:ascii="Times New Roman" w:hAnsi="Times New Roman" w:cs="Times New Roman"/>
          <w:sz w:val="24"/>
          <w:szCs w:val="24"/>
        </w:rPr>
        <w:t>ied</w:t>
      </w:r>
      <w:r w:rsidRPr="00B974E3">
        <w:rPr>
          <w:rFonts w:ascii="Times New Roman" w:hAnsi="Times New Roman" w:cs="Times New Roman"/>
          <w:sz w:val="24"/>
          <w:szCs w:val="24"/>
        </w:rPr>
        <w:t xml:space="preserve"> cross-border electronic signature certification </w:t>
      </w:r>
      <w:r w:rsidRPr="00B974E3">
        <w:rPr>
          <w:rFonts w:ascii="Times New Roman" w:hAnsi="Times New Roman" w:cs="Times New Roman"/>
          <w:sz w:val="24"/>
          <w:szCs w:val="24"/>
        </w:rPr>
        <w:lastRenderedPageBreak/>
        <w:t>procedures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7838EA58" w14:textId="4CBEE7EF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4 </w:t>
      </w:r>
      <w:bookmarkStart w:id="1" w:name="OLE_LINK2"/>
      <w:r w:rsidR="00075C80" w:rsidRPr="009327B7">
        <w:rPr>
          <w:rFonts w:ascii="Times New Roman" w:hAnsi="Times New Roman" w:cs="Times New Roman"/>
          <w:sz w:val="24"/>
          <w:szCs w:val="24"/>
        </w:rPr>
        <w:t xml:space="preserve">The foreign investment </w:t>
      </w:r>
      <w:r w:rsidR="009327B7">
        <w:rPr>
          <w:rFonts w:ascii="Times New Roman" w:hAnsi="Times New Roman" w:cs="Times New Roman"/>
          <w:sz w:val="24"/>
          <w:szCs w:val="24"/>
        </w:rPr>
        <w:t xml:space="preserve">permitted shall enjoy equal treatment to domestic investment. </w:t>
      </w:r>
      <w:bookmarkEnd w:id="1"/>
      <w:r w:rsidRPr="00B974E3">
        <w:rPr>
          <w:rFonts w:ascii="Times New Roman" w:hAnsi="Times New Roman" w:cs="Times New Roman"/>
          <w:sz w:val="24"/>
          <w:szCs w:val="24"/>
        </w:rPr>
        <w:t xml:space="preserve">The commercial department of the </w:t>
      </w:r>
      <w:bookmarkStart w:id="2" w:name="OLE_LINK3"/>
      <w:r w:rsidR="009327B7" w:rsidRPr="00B974E3">
        <w:rPr>
          <w:rFonts w:ascii="Times New Roman" w:hAnsi="Times New Roman" w:cs="Times New Roman"/>
          <w:sz w:val="24"/>
          <w:szCs w:val="24"/>
        </w:rPr>
        <w:t>Demonstration Z</w:t>
      </w:r>
      <w:r w:rsidRPr="00B974E3">
        <w:rPr>
          <w:rFonts w:ascii="Times New Roman" w:hAnsi="Times New Roman" w:cs="Times New Roman"/>
          <w:sz w:val="24"/>
          <w:szCs w:val="24"/>
        </w:rPr>
        <w:t>one</w:t>
      </w:r>
      <w:bookmarkEnd w:id="2"/>
      <w:r w:rsidRPr="00B974E3">
        <w:rPr>
          <w:rFonts w:ascii="Times New Roman" w:hAnsi="Times New Roman" w:cs="Times New Roman"/>
          <w:sz w:val="24"/>
          <w:szCs w:val="24"/>
        </w:rPr>
        <w:t xml:space="preserve">, the </w:t>
      </w:r>
      <w:r w:rsidR="009327B7">
        <w:rPr>
          <w:rFonts w:ascii="Times New Roman" w:hAnsi="Times New Roman" w:cs="Times New Roman"/>
          <w:sz w:val="24"/>
          <w:szCs w:val="24"/>
        </w:rPr>
        <w:t>administration offices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 </w:t>
      </w:r>
      <w:r w:rsidR="009327B7">
        <w:rPr>
          <w:rFonts w:ascii="Times New Roman" w:hAnsi="Times New Roman" w:cs="Times New Roman"/>
          <w:sz w:val="24"/>
          <w:szCs w:val="24"/>
        </w:rPr>
        <w:t>the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9327B7" w:rsidRPr="00B974E3">
        <w:rPr>
          <w:rFonts w:ascii="Times New Roman" w:hAnsi="Times New Roman" w:cs="Times New Roman"/>
          <w:sz w:val="24"/>
          <w:szCs w:val="24"/>
        </w:rPr>
        <w:t>Demonstration Zone</w:t>
      </w:r>
      <w:r w:rsidRPr="00B974E3">
        <w:rPr>
          <w:rFonts w:ascii="Times New Roman" w:hAnsi="Times New Roman" w:cs="Times New Roman"/>
          <w:sz w:val="24"/>
          <w:szCs w:val="24"/>
        </w:rPr>
        <w:t>, the people</w:t>
      </w:r>
      <w:r w:rsidR="00824CA8">
        <w:rPr>
          <w:rFonts w:ascii="Times New Roman" w:hAnsi="Times New Roman" w:cs="Times New Roman"/>
          <w:sz w:val="24"/>
          <w:szCs w:val="24"/>
        </w:rPr>
        <w:t>’</w:t>
      </w:r>
      <w:r w:rsidRPr="00B974E3">
        <w:rPr>
          <w:rFonts w:ascii="Times New Roman" w:hAnsi="Times New Roman" w:cs="Times New Roman"/>
          <w:sz w:val="24"/>
          <w:szCs w:val="24"/>
        </w:rPr>
        <w:t xml:space="preserve">s governments of </w:t>
      </w:r>
      <w:r w:rsidR="009327B7">
        <w:rPr>
          <w:rFonts w:ascii="Times New Roman" w:hAnsi="Times New Roman" w:cs="Times New Roman"/>
          <w:sz w:val="24"/>
          <w:szCs w:val="24"/>
        </w:rPr>
        <w:t>townships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and </w:t>
      </w:r>
      <w:r w:rsidR="007819F0">
        <w:rPr>
          <w:rFonts w:ascii="Times New Roman" w:hAnsi="Times New Roman" w:cs="Times New Roman"/>
          <w:sz w:val="24"/>
          <w:szCs w:val="24"/>
        </w:rPr>
        <w:t xml:space="preserve">the </w:t>
      </w:r>
      <w:r w:rsidRPr="00B974E3">
        <w:rPr>
          <w:rFonts w:ascii="Times New Roman" w:hAnsi="Times New Roman" w:cs="Times New Roman"/>
          <w:sz w:val="24"/>
          <w:szCs w:val="24"/>
        </w:rPr>
        <w:t>sub-district office</w:t>
      </w:r>
      <w:r w:rsidR="007819F0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 shall formulate</w:t>
      </w:r>
      <w:r w:rsidR="00BD2FFF">
        <w:rPr>
          <w:rFonts w:ascii="Times New Roman" w:hAnsi="Times New Roman" w:cs="Times New Roman"/>
          <w:sz w:val="24"/>
          <w:szCs w:val="24"/>
        </w:rPr>
        <w:t xml:space="preserve"> </w:t>
      </w:r>
      <w:r w:rsidR="005221DC">
        <w:rPr>
          <w:rFonts w:ascii="Times New Roman" w:hAnsi="Times New Roman" w:cs="Times New Roman"/>
          <w:sz w:val="24"/>
          <w:szCs w:val="24"/>
        </w:rPr>
        <w:t xml:space="preserve">overall planning </w:t>
      </w:r>
      <w:r w:rsidR="007819F0">
        <w:rPr>
          <w:rFonts w:ascii="Times New Roman" w:hAnsi="Times New Roman" w:cs="Times New Roman"/>
          <w:sz w:val="24"/>
          <w:szCs w:val="24"/>
        </w:rPr>
        <w:t>for</w:t>
      </w:r>
      <w:r w:rsidR="00BD2FFF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>foreign investment</w:t>
      </w:r>
      <w:r w:rsidR="00BD2FFF">
        <w:rPr>
          <w:rFonts w:ascii="Times New Roman" w:hAnsi="Times New Roman" w:cs="Times New Roman"/>
          <w:sz w:val="24"/>
          <w:szCs w:val="24"/>
        </w:rPr>
        <w:t xml:space="preserve"> </w:t>
      </w:r>
      <w:r w:rsidR="007819F0">
        <w:rPr>
          <w:rFonts w:ascii="Times New Roman" w:hAnsi="Times New Roman" w:cs="Times New Roman"/>
          <w:sz w:val="24"/>
          <w:szCs w:val="24"/>
        </w:rPr>
        <w:t xml:space="preserve">optimization </w:t>
      </w:r>
      <w:r w:rsidR="00BD2FFF">
        <w:rPr>
          <w:rFonts w:ascii="Times New Roman" w:hAnsi="Times New Roman" w:cs="Times New Roman"/>
          <w:sz w:val="24"/>
          <w:szCs w:val="24"/>
        </w:rPr>
        <w:t>according 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industrial </w:t>
      </w:r>
      <w:r w:rsidR="00C24698">
        <w:rPr>
          <w:rFonts w:ascii="Times New Roman" w:hAnsi="Times New Roman" w:cs="Times New Roman"/>
          <w:sz w:val="24"/>
          <w:szCs w:val="24"/>
        </w:rPr>
        <w:t>planning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1E641A">
        <w:rPr>
          <w:rFonts w:ascii="Times New Roman" w:hAnsi="Times New Roman" w:cs="Times New Roman"/>
          <w:sz w:val="24"/>
          <w:szCs w:val="24"/>
        </w:rPr>
        <w:t>of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</w:t>
      </w:r>
      <w:r w:rsidR="00971E9B">
        <w:rPr>
          <w:rFonts w:ascii="Times New Roman" w:hAnsi="Times New Roman" w:cs="Times New Roman"/>
          <w:sz w:val="24"/>
          <w:szCs w:val="24"/>
        </w:rPr>
        <w:t>D</w:t>
      </w:r>
      <w:r w:rsidRPr="00B974E3">
        <w:rPr>
          <w:rFonts w:ascii="Times New Roman" w:hAnsi="Times New Roman" w:cs="Times New Roman"/>
          <w:sz w:val="24"/>
          <w:szCs w:val="24"/>
        </w:rPr>
        <w:t xml:space="preserve">emonstration </w:t>
      </w:r>
      <w:r w:rsidR="00971E9B">
        <w:rPr>
          <w:rFonts w:ascii="Times New Roman" w:hAnsi="Times New Roman" w:cs="Times New Roman"/>
          <w:sz w:val="24"/>
          <w:szCs w:val="24"/>
        </w:rPr>
        <w:t>Zone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the strategic positioning of </w:t>
      </w:r>
      <w:r w:rsidR="00E96F99">
        <w:rPr>
          <w:rFonts w:ascii="Times New Roman" w:hAnsi="Times New Roman" w:cs="Times New Roman"/>
          <w:sz w:val="24"/>
          <w:szCs w:val="24"/>
        </w:rPr>
        <w:t>each administrative area</w:t>
      </w:r>
      <w:r w:rsidRPr="00B974E3">
        <w:rPr>
          <w:rFonts w:ascii="Times New Roman" w:hAnsi="Times New Roman" w:cs="Times New Roman"/>
          <w:sz w:val="24"/>
          <w:szCs w:val="24"/>
        </w:rPr>
        <w:t>, strengthen the macro planning</w:t>
      </w:r>
      <w:r w:rsidR="005F7BB0">
        <w:rPr>
          <w:rFonts w:ascii="Times New Roman" w:hAnsi="Times New Roman" w:cs="Times New Roman"/>
          <w:sz w:val="24"/>
          <w:szCs w:val="24"/>
        </w:rPr>
        <w:t xml:space="preserve"> design</w:t>
      </w:r>
      <w:r w:rsidRPr="00B974E3">
        <w:rPr>
          <w:rFonts w:ascii="Times New Roman" w:hAnsi="Times New Roman" w:cs="Times New Roman"/>
          <w:sz w:val="24"/>
          <w:szCs w:val="24"/>
        </w:rPr>
        <w:t xml:space="preserve">, expand the </w:t>
      </w:r>
      <w:r w:rsidR="00971E9B">
        <w:rPr>
          <w:rFonts w:ascii="Times New Roman" w:hAnsi="Times New Roman" w:cs="Times New Roman"/>
          <w:sz w:val="24"/>
          <w:szCs w:val="24"/>
        </w:rPr>
        <w:t>investment size</w:t>
      </w:r>
      <w:r w:rsidRPr="00B974E3">
        <w:rPr>
          <w:rFonts w:ascii="Times New Roman" w:hAnsi="Times New Roman" w:cs="Times New Roman"/>
          <w:sz w:val="24"/>
          <w:szCs w:val="24"/>
        </w:rPr>
        <w:t xml:space="preserve">, and improve the </w:t>
      </w:r>
      <w:r w:rsidR="00971E9B">
        <w:rPr>
          <w:rFonts w:ascii="Times New Roman" w:hAnsi="Times New Roman" w:cs="Times New Roman"/>
          <w:sz w:val="24"/>
          <w:szCs w:val="24"/>
        </w:rPr>
        <w:t xml:space="preserve">utilization </w:t>
      </w:r>
      <w:r w:rsidRPr="00B974E3">
        <w:rPr>
          <w:rFonts w:ascii="Times New Roman" w:hAnsi="Times New Roman" w:cs="Times New Roman"/>
          <w:sz w:val="24"/>
          <w:szCs w:val="24"/>
        </w:rPr>
        <w:t xml:space="preserve">quality of foreign </w:t>
      </w:r>
      <w:r w:rsidR="00C24698">
        <w:rPr>
          <w:rFonts w:ascii="Times New Roman" w:hAnsi="Times New Roman" w:cs="Times New Roman"/>
          <w:sz w:val="24"/>
          <w:szCs w:val="24"/>
        </w:rPr>
        <w:t>capital</w:t>
      </w:r>
      <w:r w:rsidRPr="00B974E3">
        <w:rPr>
          <w:rFonts w:ascii="Times New Roman" w:hAnsi="Times New Roman" w:cs="Times New Roman"/>
          <w:sz w:val="24"/>
          <w:szCs w:val="24"/>
        </w:rPr>
        <w:t xml:space="preserve">. Foreign-invested enterprises and </w:t>
      </w:r>
      <w:r w:rsidR="005F7BB0">
        <w:rPr>
          <w:rFonts w:ascii="Times New Roman" w:hAnsi="Times New Roman" w:cs="Times New Roman"/>
          <w:sz w:val="24"/>
          <w:szCs w:val="24"/>
        </w:rPr>
        <w:t xml:space="preserve">local </w:t>
      </w:r>
      <w:r w:rsidRPr="00B974E3">
        <w:rPr>
          <w:rFonts w:ascii="Times New Roman" w:hAnsi="Times New Roman" w:cs="Times New Roman"/>
          <w:sz w:val="24"/>
          <w:szCs w:val="24"/>
        </w:rPr>
        <w:t xml:space="preserve">enterprises </w:t>
      </w:r>
      <w:r w:rsidR="00C1165F">
        <w:rPr>
          <w:rFonts w:ascii="Times New Roman" w:hAnsi="Times New Roman" w:cs="Times New Roman"/>
          <w:sz w:val="24"/>
          <w:szCs w:val="24"/>
        </w:rPr>
        <w:t xml:space="preserve">shall </w:t>
      </w:r>
      <w:r w:rsidRPr="00B974E3">
        <w:rPr>
          <w:rFonts w:ascii="Times New Roman" w:hAnsi="Times New Roman" w:cs="Times New Roman"/>
          <w:sz w:val="24"/>
          <w:szCs w:val="24"/>
        </w:rPr>
        <w:t xml:space="preserve">equally enjoy the </w:t>
      </w:r>
      <w:r w:rsidR="005F7BB0">
        <w:rPr>
          <w:rFonts w:ascii="Times New Roman" w:hAnsi="Times New Roman" w:cs="Times New Roman"/>
          <w:sz w:val="24"/>
          <w:szCs w:val="24"/>
        </w:rPr>
        <w:t xml:space="preserve">supportive </w:t>
      </w:r>
      <w:r w:rsidR="00C1165F">
        <w:rPr>
          <w:rFonts w:ascii="Times New Roman" w:hAnsi="Times New Roman" w:cs="Times New Roman"/>
          <w:sz w:val="24"/>
          <w:szCs w:val="24"/>
        </w:rPr>
        <w:t>policies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 the state, province, and </w:t>
      </w:r>
      <w:r w:rsidR="00562353">
        <w:rPr>
          <w:rFonts w:ascii="Times New Roman" w:hAnsi="Times New Roman" w:cs="Times New Roman"/>
          <w:sz w:val="24"/>
          <w:szCs w:val="24"/>
        </w:rPr>
        <w:t>the D</w:t>
      </w:r>
      <w:r w:rsidRPr="00B974E3">
        <w:rPr>
          <w:rFonts w:ascii="Times New Roman" w:hAnsi="Times New Roman" w:cs="Times New Roman"/>
          <w:sz w:val="24"/>
          <w:szCs w:val="24"/>
        </w:rPr>
        <w:t xml:space="preserve">emonstration </w:t>
      </w:r>
      <w:r w:rsidR="00562353">
        <w:rPr>
          <w:rFonts w:ascii="Times New Roman" w:hAnsi="Times New Roman" w:cs="Times New Roman"/>
          <w:sz w:val="24"/>
          <w:szCs w:val="24"/>
        </w:rPr>
        <w:t>Zone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2B0B07">
        <w:rPr>
          <w:rFonts w:ascii="Times New Roman" w:hAnsi="Times New Roman" w:cs="Times New Roman"/>
          <w:sz w:val="24"/>
          <w:szCs w:val="24"/>
        </w:rPr>
        <w:t>regarding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government procurement, land supply, tax reduction</w:t>
      </w:r>
      <w:r w:rsidR="00F246CD">
        <w:rPr>
          <w:rFonts w:ascii="Times New Roman" w:hAnsi="Times New Roman" w:cs="Times New Roman"/>
          <w:sz w:val="24"/>
          <w:szCs w:val="24"/>
        </w:rPr>
        <w:t xml:space="preserve"> and exemption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, licensing, project </w:t>
      </w:r>
      <w:r w:rsidR="00F246CD">
        <w:rPr>
          <w:rFonts w:ascii="Times New Roman" w:hAnsi="Times New Roman" w:cs="Times New Roman"/>
          <w:sz w:val="24"/>
          <w:szCs w:val="24"/>
        </w:rPr>
        <w:t>application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, intellectual property protection, professional title </w:t>
      </w:r>
      <w:r w:rsidR="002B0B07">
        <w:rPr>
          <w:rFonts w:ascii="Times New Roman" w:hAnsi="Times New Roman" w:cs="Times New Roman"/>
          <w:sz w:val="24"/>
          <w:szCs w:val="24"/>
        </w:rPr>
        <w:t>appraisal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employment, and human resource management in accordance with laws and regulations.</w:t>
      </w:r>
    </w:p>
    <w:p w14:paraId="56AFADBA" w14:textId="527F3707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5 </w:t>
      </w:r>
      <w:r w:rsidRPr="00B974E3">
        <w:rPr>
          <w:rFonts w:ascii="Times New Roman" w:hAnsi="Times New Roman" w:cs="Times New Roman"/>
          <w:sz w:val="24"/>
          <w:szCs w:val="24"/>
        </w:rPr>
        <w:t xml:space="preserve">Promote the signing and </w:t>
      </w:r>
      <w:r w:rsidR="00455126">
        <w:rPr>
          <w:rFonts w:ascii="Times New Roman" w:hAnsi="Times New Roman" w:cs="Times New Roman"/>
          <w:sz w:val="24"/>
          <w:szCs w:val="24"/>
        </w:rPr>
        <w:t>implementation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 foreign-funded projects. Give play to the driving role of major foreign-funded projects and </w:t>
      </w:r>
      <w:r w:rsidR="00C2313F">
        <w:rPr>
          <w:rFonts w:ascii="Times New Roman" w:hAnsi="Times New Roman" w:cs="Times New Roman"/>
          <w:sz w:val="24"/>
          <w:szCs w:val="24"/>
        </w:rPr>
        <w:t>implement</w:t>
      </w:r>
      <w:r w:rsidRPr="00B974E3">
        <w:rPr>
          <w:rFonts w:ascii="Times New Roman" w:hAnsi="Times New Roman" w:cs="Times New Roman"/>
          <w:sz w:val="24"/>
          <w:szCs w:val="24"/>
        </w:rPr>
        <w:t xml:space="preserve"> preferential policies </w:t>
      </w:r>
      <w:r w:rsidR="00E11398">
        <w:rPr>
          <w:rFonts w:ascii="Times New Roman" w:hAnsi="Times New Roman" w:cs="Times New Roman"/>
          <w:sz w:val="24"/>
          <w:szCs w:val="24"/>
        </w:rPr>
        <w:t>regarding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land</w:t>
      </w:r>
      <w:r w:rsidR="00B11B96">
        <w:rPr>
          <w:rFonts w:ascii="Times New Roman" w:hAnsi="Times New Roman" w:cs="Times New Roman"/>
          <w:sz w:val="24"/>
          <w:szCs w:val="24"/>
        </w:rPr>
        <w:t xml:space="preserve"> supply</w:t>
      </w:r>
      <w:r w:rsidRPr="00B974E3">
        <w:rPr>
          <w:rFonts w:ascii="Times New Roman" w:hAnsi="Times New Roman" w:cs="Times New Roman"/>
          <w:sz w:val="24"/>
          <w:szCs w:val="24"/>
        </w:rPr>
        <w:t>, fee reduction</w:t>
      </w:r>
      <w:r w:rsidR="00B11B96">
        <w:rPr>
          <w:rFonts w:ascii="Times New Roman" w:hAnsi="Times New Roman" w:cs="Times New Roman"/>
          <w:sz w:val="24"/>
          <w:szCs w:val="24"/>
        </w:rPr>
        <w:t xml:space="preserve"> or exemption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, and financial support within the statutory authority. Intensify the introduction and support of key foreign-funded projects </w:t>
      </w:r>
      <w:r w:rsidR="00E04894" w:rsidRPr="002456EB">
        <w:rPr>
          <w:rFonts w:ascii="Times New Roman" w:hAnsi="Times New Roman" w:cs="Times New Roman"/>
          <w:sz w:val="24"/>
          <w:szCs w:val="24"/>
        </w:rPr>
        <w:t xml:space="preserve">and </w:t>
      </w:r>
      <w:r w:rsidRPr="002456EB">
        <w:rPr>
          <w:rFonts w:ascii="Times New Roman" w:hAnsi="Times New Roman" w:cs="Times New Roman"/>
          <w:sz w:val="24"/>
          <w:szCs w:val="24"/>
        </w:rPr>
        <w:t xml:space="preserve">set up four special </w:t>
      </w:r>
      <w:r w:rsidR="00123E71" w:rsidRPr="002456EB">
        <w:rPr>
          <w:rFonts w:ascii="Times New Roman" w:hAnsi="Times New Roman" w:cs="Times New Roman"/>
          <w:sz w:val="24"/>
          <w:szCs w:val="24"/>
        </w:rPr>
        <w:t>teams</w:t>
      </w:r>
      <w:r w:rsidRPr="002456EB">
        <w:rPr>
          <w:rFonts w:ascii="Times New Roman" w:hAnsi="Times New Roman" w:cs="Times New Roman"/>
          <w:sz w:val="24"/>
          <w:szCs w:val="24"/>
        </w:rPr>
        <w:t xml:space="preserve"> </w:t>
      </w:r>
      <w:r w:rsidR="00DD39B9" w:rsidRPr="002456EB">
        <w:rPr>
          <w:rFonts w:ascii="Times New Roman" w:hAnsi="Times New Roman" w:cs="Times New Roman"/>
          <w:sz w:val="24"/>
          <w:szCs w:val="24"/>
        </w:rPr>
        <w:t>responsible for promoting investment from</w:t>
      </w:r>
      <w:r w:rsidRPr="002456EB">
        <w:rPr>
          <w:rFonts w:ascii="Times New Roman" w:hAnsi="Times New Roman" w:cs="Times New Roman"/>
          <w:sz w:val="24"/>
          <w:szCs w:val="24"/>
        </w:rPr>
        <w:t xml:space="preserve"> Hong Kong, Taiwan, Japan and Korea, and the world</w:t>
      </w:r>
      <w:r w:rsidR="00824CA8">
        <w:rPr>
          <w:rFonts w:ascii="Times New Roman" w:hAnsi="Times New Roman" w:cs="Times New Roman"/>
          <w:sz w:val="24"/>
          <w:szCs w:val="24"/>
        </w:rPr>
        <w:t>’</w:t>
      </w:r>
      <w:r w:rsidRPr="002456EB">
        <w:rPr>
          <w:rFonts w:ascii="Times New Roman" w:hAnsi="Times New Roman" w:cs="Times New Roman"/>
          <w:sz w:val="24"/>
          <w:szCs w:val="24"/>
        </w:rPr>
        <w:t>s top 500</w:t>
      </w:r>
      <w:r w:rsidR="00E04894" w:rsidRPr="002456EB">
        <w:rPr>
          <w:rFonts w:ascii="Times New Roman" w:hAnsi="Times New Roman" w:cs="Times New Roman"/>
          <w:sz w:val="24"/>
          <w:szCs w:val="24"/>
        </w:rPr>
        <w:t xml:space="preserve"> enterprises.</w:t>
      </w:r>
      <w:r w:rsidRPr="002456EB">
        <w:rPr>
          <w:rFonts w:ascii="Times New Roman" w:hAnsi="Times New Roman" w:cs="Times New Roman"/>
          <w:sz w:val="24"/>
          <w:szCs w:val="24"/>
        </w:rPr>
        <w:t xml:space="preserve"> </w:t>
      </w:r>
      <w:r w:rsidR="00915140" w:rsidRPr="002456EB">
        <w:rPr>
          <w:rFonts w:ascii="Times New Roman" w:hAnsi="Times New Roman" w:cs="Times New Roman"/>
          <w:sz w:val="24"/>
          <w:szCs w:val="24"/>
        </w:rPr>
        <w:t>Implement</w:t>
      </w:r>
      <w:r w:rsidR="00E04894" w:rsidRPr="002456EB">
        <w:rPr>
          <w:rFonts w:ascii="Times New Roman" w:hAnsi="Times New Roman" w:cs="Times New Roman"/>
          <w:sz w:val="24"/>
          <w:szCs w:val="24"/>
        </w:rPr>
        <w:t xml:space="preserve"> </w:t>
      </w:r>
      <w:r w:rsidR="000454B0" w:rsidRPr="002456EB">
        <w:rPr>
          <w:rFonts w:ascii="Times New Roman" w:hAnsi="Times New Roman" w:cs="Times New Roman"/>
          <w:sz w:val="24"/>
          <w:szCs w:val="24"/>
        </w:rPr>
        <w:t>a</w:t>
      </w:r>
      <w:r w:rsidRPr="002456EB">
        <w:rPr>
          <w:rFonts w:ascii="Times New Roman" w:hAnsi="Times New Roman" w:cs="Times New Roman"/>
          <w:sz w:val="24"/>
          <w:szCs w:val="24"/>
        </w:rPr>
        <w:t xml:space="preserve"> joint meeting system</w:t>
      </w:r>
      <w:r w:rsidR="00915140" w:rsidRPr="002456EB">
        <w:rPr>
          <w:rFonts w:ascii="Times New Roman" w:hAnsi="Times New Roman" w:cs="Times New Roman"/>
          <w:sz w:val="24"/>
          <w:szCs w:val="24"/>
        </w:rPr>
        <w:t xml:space="preserve">. </w:t>
      </w:r>
      <w:r w:rsidR="002456EB">
        <w:rPr>
          <w:rFonts w:ascii="Times New Roman" w:hAnsi="Times New Roman" w:cs="Times New Roman"/>
          <w:sz w:val="24"/>
          <w:szCs w:val="24"/>
        </w:rPr>
        <w:t xml:space="preserve">Hold joint meetings </w:t>
      </w:r>
      <w:r w:rsidR="0040396D" w:rsidRPr="002456EB">
        <w:rPr>
          <w:rFonts w:ascii="Times New Roman" w:hAnsi="Times New Roman" w:cs="Times New Roman"/>
          <w:sz w:val="24"/>
          <w:szCs w:val="24"/>
        </w:rPr>
        <w:t xml:space="preserve">to </w:t>
      </w:r>
      <w:r w:rsidR="002456EB">
        <w:rPr>
          <w:rFonts w:ascii="Times New Roman" w:hAnsi="Times New Roman" w:cs="Times New Roman"/>
          <w:sz w:val="24"/>
          <w:szCs w:val="24"/>
        </w:rPr>
        <w:t>promote the</w:t>
      </w:r>
      <w:r w:rsidR="002456EB" w:rsidRPr="002456EB">
        <w:rPr>
          <w:rFonts w:ascii="Times New Roman" w:hAnsi="Times New Roman" w:cs="Times New Roman"/>
          <w:sz w:val="24"/>
          <w:szCs w:val="24"/>
        </w:rPr>
        <w:t xml:space="preserve"> evaluation, investigation and implementation </w:t>
      </w:r>
      <w:r w:rsidR="002456EB">
        <w:rPr>
          <w:rFonts w:ascii="Times New Roman" w:hAnsi="Times New Roman" w:cs="Times New Roman"/>
          <w:sz w:val="24"/>
          <w:szCs w:val="24"/>
        </w:rPr>
        <w:t xml:space="preserve">of </w:t>
      </w:r>
      <w:r w:rsidR="002456EB" w:rsidRPr="002456EB">
        <w:rPr>
          <w:rFonts w:ascii="Times New Roman" w:hAnsi="Times New Roman" w:cs="Times New Roman"/>
          <w:sz w:val="24"/>
          <w:szCs w:val="24"/>
        </w:rPr>
        <w:t>major foreign-invested projects</w:t>
      </w:r>
      <w:r w:rsidR="0040396D" w:rsidRPr="002456EB">
        <w:rPr>
          <w:rFonts w:ascii="Times New Roman" w:hAnsi="Times New Roman" w:cs="Times New Roman"/>
          <w:sz w:val="24"/>
          <w:szCs w:val="24"/>
        </w:rPr>
        <w:t xml:space="preserve">. </w:t>
      </w:r>
      <w:r w:rsidR="000668AA">
        <w:rPr>
          <w:rFonts w:ascii="Times New Roman" w:hAnsi="Times New Roman" w:cs="Times New Roman"/>
          <w:sz w:val="24"/>
          <w:szCs w:val="24"/>
        </w:rPr>
        <w:t>Assign w</w:t>
      </w:r>
      <w:r w:rsidR="002456EB">
        <w:rPr>
          <w:rFonts w:ascii="Times New Roman" w:hAnsi="Times New Roman" w:cs="Times New Roman"/>
          <w:sz w:val="24"/>
          <w:szCs w:val="24"/>
        </w:rPr>
        <w:t>ork to specific subordinate</w:t>
      </w:r>
      <w:r w:rsidR="00E11398">
        <w:rPr>
          <w:rFonts w:ascii="Times New Roman" w:hAnsi="Times New Roman" w:cs="Times New Roman"/>
          <w:sz w:val="24"/>
          <w:szCs w:val="24"/>
        </w:rPr>
        <w:t>s</w:t>
      </w:r>
      <w:r w:rsidR="002456EB">
        <w:rPr>
          <w:rFonts w:ascii="Times New Roman" w:hAnsi="Times New Roman" w:cs="Times New Roman"/>
          <w:sz w:val="24"/>
          <w:szCs w:val="24"/>
        </w:rPr>
        <w:t xml:space="preserve">, </w:t>
      </w:r>
      <w:r w:rsidR="000668AA">
        <w:rPr>
          <w:rFonts w:ascii="Times New Roman" w:hAnsi="Times New Roman" w:cs="Times New Roman"/>
          <w:sz w:val="24"/>
          <w:szCs w:val="24"/>
        </w:rPr>
        <w:t xml:space="preserve">carry out </w:t>
      </w:r>
      <w:r w:rsidR="00E11398">
        <w:rPr>
          <w:rFonts w:ascii="Times New Roman" w:hAnsi="Times New Roman" w:cs="Times New Roman"/>
          <w:sz w:val="24"/>
          <w:szCs w:val="24"/>
        </w:rPr>
        <w:t>on</w:t>
      </w:r>
      <w:r w:rsidR="00E11398">
        <w:rPr>
          <w:rFonts w:ascii="Times New Roman" w:hAnsi="Times New Roman" w:cs="Times New Roman"/>
          <w:sz w:val="24"/>
          <w:szCs w:val="24"/>
        </w:rPr>
        <w:t>-</w:t>
      </w:r>
      <w:r w:rsidR="00E11398">
        <w:rPr>
          <w:rFonts w:ascii="Times New Roman" w:hAnsi="Times New Roman" w:cs="Times New Roman"/>
          <w:sz w:val="24"/>
          <w:szCs w:val="24"/>
        </w:rPr>
        <w:t>site</w:t>
      </w:r>
      <w:r w:rsidR="00E11398">
        <w:rPr>
          <w:rFonts w:ascii="Times New Roman" w:hAnsi="Times New Roman" w:cs="Times New Roman"/>
          <w:sz w:val="24"/>
          <w:szCs w:val="24"/>
        </w:rPr>
        <w:t xml:space="preserve"> </w:t>
      </w:r>
      <w:r w:rsidR="002456EB">
        <w:rPr>
          <w:rFonts w:ascii="Times New Roman" w:hAnsi="Times New Roman" w:cs="Times New Roman"/>
          <w:sz w:val="24"/>
          <w:szCs w:val="24"/>
        </w:rPr>
        <w:t xml:space="preserve">inspections, </w:t>
      </w:r>
      <w:r w:rsidR="000668AA">
        <w:rPr>
          <w:rFonts w:ascii="Times New Roman" w:hAnsi="Times New Roman" w:cs="Times New Roman"/>
          <w:sz w:val="24"/>
          <w:szCs w:val="24"/>
        </w:rPr>
        <w:t xml:space="preserve">designate </w:t>
      </w:r>
      <w:r w:rsidR="002456EB">
        <w:rPr>
          <w:rFonts w:ascii="Times New Roman" w:hAnsi="Times New Roman" w:cs="Times New Roman"/>
          <w:sz w:val="24"/>
          <w:szCs w:val="24"/>
        </w:rPr>
        <w:t>supervisors to ensure work effectiveness</w:t>
      </w:r>
      <w:r w:rsidR="001D59EB">
        <w:rPr>
          <w:rFonts w:ascii="Times New Roman" w:hAnsi="Times New Roman" w:cs="Times New Roman"/>
          <w:sz w:val="24"/>
          <w:szCs w:val="24"/>
        </w:rPr>
        <w:t xml:space="preserve">, and </w:t>
      </w:r>
      <w:r w:rsidR="000668AA">
        <w:rPr>
          <w:rFonts w:ascii="Times New Roman" w:hAnsi="Times New Roman" w:cs="Times New Roman"/>
          <w:sz w:val="24"/>
          <w:szCs w:val="24"/>
        </w:rPr>
        <w:t xml:space="preserve">offer efficient </w:t>
      </w:r>
      <w:r w:rsidR="001D59EB">
        <w:rPr>
          <w:rFonts w:ascii="Times New Roman" w:hAnsi="Times New Roman" w:cs="Times New Roman"/>
          <w:sz w:val="24"/>
          <w:szCs w:val="24"/>
        </w:rPr>
        <w:t>a</w:t>
      </w:r>
      <w:r w:rsidR="00617028" w:rsidRPr="002456EB">
        <w:rPr>
          <w:rFonts w:ascii="Times New Roman" w:hAnsi="Times New Roman" w:cs="Times New Roman"/>
          <w:sz w:val="24"/>
          <w:szCs w:val="24"/>
        </w:rPr>
        <w:t xml:space="preserve">dministrative approval </w:t>
      </w:r>
      <w:r w:rsidR="00617028">
        <w:rPr>
          <w:rFonts w:ascii="Times New Roman" w:hAnsi="Times New Roman" w:cs="Times New Roman"/>
          <w:sz w:val="24"/>
          <w:szCs w:val="24"/>
        </w:rPr>
        <w:t xml:space="preserve">services </w:t>
      </w:r>
      <w:r w:rsidR="001D59EB">
        <w:rPr>
          <w:rFonts w:ascii="Times New Roman" w:hAnsi="Times New Roman" w:cs="Times New Roman"/>
          <w:sz w:val="24"/>
          <w:szCs w:val="24"/>
        </w:rPr>
        <w:t>all the time</w:t>
      </w:r>
      <w:r w:rsidRPr="002456EB">
        <w:rPr>
          <w:rFonts w:ascii="Times New Roman" w:hAnsi="Times New Roman" w:cs="Times New Roman"/>
          <w:sz w:val="24"/>
          <w:szCs w:val="24"/>
        </w:rPr>
        <w:t>.</w:t>
      </w:r>
      <w:r w:rsidR="00DF2D3A" w:rsidRPr="00DF2D3A">
        <w:rPr>
          <w:rFonts w:ascii="Times New Roman" w:hAnsi="Times New Roman" w:cs="Times New Roman"/>
          <w:sz w:val="24"/>
          <w:szCs w:val="24"/>
        </w:rPr>
        <w:t xml:space="preserve"> </w:t>
      </w:r>
      <w:r w:rsidR="00DF2D3A">
        <w:rPr>
          <w:rFonts w:ascii="Times New Roman" w:hAnsi="Times New Roman" w:cs="Times New Roman"/>
          <w:sz w:val="24"/>
          <w:szCs w:val="24"/>
        </w:rPr>
        <w:t>Boost investors’ confidence</w:t>
      </w:r>
      <w:r w:rsidRPr="002456EB">
        <w:rPr>
          <w:rFonts w:ascii="Times New Roman" w:hAnsi="Times New Roman" w:cs="Times New Roman"/>
          <w:sz w:val="24"/>
          <w:szCs w:val="24"/>
        </w:rPr>
        <w:t xml:space="preserve"> </w:t>
      </w:r>
      <w:r w:rsidR="00DF2D3A">
        <w:rPr>
          <w:rFonts w:ascii="Times New Roman" w:hAnsi="Times New Roman" w:cs="Times New Roman"/>
          <w:sz w:val="24"/>
          <w:szCs w:val="24"/>
        </w:rPr>
        <w:t>through service delivery</w:t>
      </w:r>
      <w:r w:rsidR="000C7AA5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1361C8">
        <w:rPr>
          <w:rFonts w:ascii="Times New Roman" w:hAnsi="Times New Roman" w:cs="Times New Roman"/>
          <w:sz w:val="24"/>
          <w:szCs w:val="24"/>
        </w:rPr>
        <w:t xml:space="preserve"> </w:t>
      </w:r>
      <w:r w:rsidR="000C7AA5">
        <w:rPr>
          <w:rFonts w:ascii="Times New Roman" w:hAnsi="Times New Roman" w:cs="Times New Roman"/>
          <w:sz w:val="24"/>
          <w:szCs w:val="24"/>
        </w:rPr>
        <w:t xml:space="preserve">such as “Enterprise </w:t>
      </w:r>
      <w:r w:rsidRPr="002456EB">
        <w:rPr>
          <w:rFonts w:ascii="Times New Roman" w:hAnsi="Times New Roman" w:cs="Times New Roman"/>
          <w:sz w:val="24"/>
          <w:szCs w:val="24"/>
        </w:rPr>
        <w:t xml:space="preserve">Service </w:t>
      </w:r>
      <w:r w:rsidR="000C7AA5">
        <w:rPr>
          <w:rFonts w:ascii="Times New Roman" w:hAnsi="Times New Roman" w:cs="Times New Roman"/>
          <w:sz w:val="24"/>
          <w:szCs w:val="24"/>
        </w:rPr>
        <w:t>D</w:t>
      </w:r>
      <w:r w:rsidRPr="002456EB">
        <w:rPr>
          <w:rFonts w:ascii="Times New Roman" w:hAnsi="Times New Roman" w:cs="Times New Roman"/>
          <w:sz w:val="24"/>
          <w:szCs w:val="24"/>
        </w:rPr>
        <w:t xml:space="preserve">elivery </w:t>
      </w:r>
      <w:r w:rsidR="000C7AA5">
        <w:rPr>
          <w:rFonts w:ascii="Times New Roman" w:hAnsi="Times New Roman" w:cs="Times New Roman"/>
          <w:sz w:val="24"/>
          <w:szCs w:val="24"/>
        </w:rPr>
        <w:t>Day”, “Field Visit to A Thousand Enterprises”</w:t>
      </w:r>
      <w:r w:rsidR="00095B07">
        <w:rPr>
          <w:rFonts w:ascii="Times New Roman" w:hAnsi="Times New Roman" w:cs="Times New Roman"/>
          <w:sz w:val="24"/>
          <w:szCs w:val="24"/>
        </w:rPr>
        <w:t>,</w:t>
      </w:r>
      <w:r w:rsidR="000C7AA5">
        <w:rPr>
          <w:rFonts w:ascii="Times New Roman" w:hAnsi="Times New Roman" w:cs="Times New Roman"/>
          <w:sz w:val="24"/>
          <w:szCs w:val="24"/>
        </w:rPr>
        <w:t xml:space="preserve"> and “Ten Thousand People Provide Support to Ten Thousand Enterprises”</w:t>
      </w:r>
      <w:r w:rsidR="001361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04A89" w14:textId="3A997135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6 </w:t>
      </w:r>
      <w:r w:rsidR="00D715A0">
        <w:rPr>
          <w:rFonts w:ascii="Times New Roman" w:hAnsi="Times New Roman" w:cs="Times New Roman"/>
          <w:sz w:val="24"/>
          <w:szCs w:val="24"/>
        </w:rPr>
        <w:t>Ensure</w:t>
      </w:r>
      <w:r w:rsidRPr="00B974E3">
        <w:rPr>
          <w:rFonts w:ascii="Times New Roman" w:hAnsi="Times New Roman" w:cs="Times New Roman"/>
          <w:sz w:val="24"/>
          <w:szCs w:val="24"/>
        </w:rPr>
        <w:t xml:space="preserve"> land element</w:t>
      </w:r>
      <w:r w:rsidR="008C0874">
        <w:rPr>
          <w:rFonts w:ascii="Times New Roman" w:hAnsi="Times New Roman" w:cs="Times New Roman"/>
          <w:sz w:val="24"/>
          <w:szCs w:val="24"/>
        </w:rPr>
        <w:t xml:space="preserve"> </w:t>
      </w:r>
      <w:r w:rsidR="00095B07">
        <w:rPr>
          <w:rFonts w:ascii="Times New Roman" w:hAnsi="Times New Roman" w:cs="Times New Roman"/>
          <w:sz w:val="24"/>
          <w:szCs w:val="24"/>
        </w:rPr>
        <w:t>supply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55037A">
        <w:rPr>
          <w:rFonts w:ascii="Times New Roman" w:hAnsi="Times New Roman" w:cs="Times New Roman"/>
          <w:sz w:val="24"/>
          <w:szCs w:val="24"/>
        </w:rPr>
        <w:t>Municipal leaders</w:t>
      </w:r>
      <w:r w:rsidR="0055037A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55037A">
        <w:rPr>
          <w:rFonts w:ascii="Times New Roman" w:hAnsi="Times New Roman" w:cs="Times New Roman"/>
          <w:sz w:val="24"/>
          <w:szCs w:val="24"/>
        </w:rPr>
        <w:t>share responsibilities for</w:t>
      </w:r>
      <w:r w:rsidR="00563F6E">
        <w:rPr>
          <w:rFonts w:ascii="Times New Roman" w:hAnsi="Times New Roman" w:cs="Times New Roman"/>
          <w:sz w:val="24"/>
          <w:szCs w:val="24"/>
        </w:rPr>
        <w:t xml:space="preserve"> </w:t>
      </w:r>
      <w:r w:rsidR="00307718">
        <w:rPr>
          <w:rFonts w:ascii="Times New Roman" w:hAnsi="Times New Roman" w:cs="Times New Roman"/>
          <w:sz w:val="24"/>
          <w:szCs w:val="24"/>
        </w:rPr>
        <w:t>k</w:t>
      </w:r>
      <w:r w:rsidRPr="00B974E3">
        <w:rPr>
          <w:rFonts w:ascii="Times New Roman" w:hAnsi="Times New Roman" w:cs="Times New Roman"/>
          <w:sz w:val="24"/>
          <w:szCs w:val="24"/>
        </w:rPr>
        <w:t>ey foreign-funded projects</w:t>
      </w:r>
      <w:r w:rsidR="0055037A">
        <w:rPr>
          <w:rFonts w:ascii="Times New Roman" w:hAnsi="Times New Roman" w:cs="Times New Roman"/>
          <w:sz w:val="24"/>
          <w:szCs w:val="24"/>
        </w:rPr>
        <w:t>.</w:t>
      </w:r>
      <w:r w:rsidR="00015C2E">
        <w:rPr>
          <w:rFonts w:ascii="Times New Roman" w:hAnsi="Times New Roman" w:cs="Times New Roman"/>
          <w:sz w:val="24"/>
          <w:szCs w:val="24"/>
        </w:rPr>
        <w:t xml:space="preserve"> </w:t>
      </w:r>
      <w:r w:rsidR="000472C2">
        <w:rPr>
          <w:rFonts w:ascii="Times New Roman" w:hAnsi="Times New Roman" w:cs="Times New Roman"/>
          <w:sz w:val="24"/>
          <w:szCs w:val="24"/>
        </w:rPr>
        <w:t>Regarding</w:t>
      </w:r>
      <w:r w:rsidR="00E9584D">
        <w:rPr>
          <w:rFonts w:ascii="Times New Roman" w:hAnsi="Times New Roman" w:cs="Times New Roman"/>
          <w:sz w:val="24"/>
          <w:szCs w:val="24"/>
        </w:rPr>
        <w:t xml:space="preserve"> land use, </w:t>
      </w:r>
      <w:r w:rsidR="00E9584D" w:rsidRPr="00B974E3">
        <w:rPr>
          <w:rFonts w:ascii="Times New Roman" w:hAnsi="Times New Roman" w:cs="Times New Roman"/>
          <w:sz w:val="24"/>
          <w:szCs w:val="24"/>
        </w:rPr>
        <w:t xml:space="preserve">land </w:t>
      </w:r>
      <w:r w:rsidR="00E9584D">
        <w:rPr>
          <w:rFonts w:ascii="Times New Roman" w:hAnsi="Times New Roman" w:cs="Times New Roman"/>
          <w:sz w:val="24"/>
          <w:szCs w:val="24"/>
        </w:rPr>
        <w:t>allocation meetings shall be held</w:t>
      </w:r>
      <w:r w:rsidR="00E9584D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9584D">
        <w:rPr>
          <w:rFonts w:ascii="Times New Roman" w:hAnsi="Times New Roman" w:cs="Times New Roman"/>
          <w:sz w:val="24"/>
          <w:szCs w:val="24"/>
        </w:rPr>
        <w:t>as necessary and special working team</w:t>
      </w:r>
      <w:r w:rsidR="000472C2">
        <w:rPr>
          <w:rFonts w:ascii="Times New Roman" w:hAnsi="Times New Roman" w:cs="Times New Roman"/>
          <w:sz w:val="24"/>
          <w:szCs w:val="24"/>
        </w:rPr>
        <w:t>s</w:t>
      </w:r>
      <w:r w:rsidR="00E9584D">
        <w:rPr>
          <w:rFonts w:ascii="Times New Roman" w:hAnsi="Times New Roman" w:cs="Times New Roman"/>
          <w:sz w:val="24"/>
          <w:szCs w:val="24"/>
        </w:rPr>
        <w:t xml:space="preserve"> for land reuse shall be set up to</w:t>
      </w:r>
      <w:r w:rsidR="00E9584D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9584D">
        <w:rPr>
          <w:rFonts w:ascii="Times New Roman" w:hAnsi="Times New Roman" w:cs="Times New Roman"/>
          <w:sz w:val="24"/>
          <w:szCs w:val="24"/>
        </w:rPr>
        <w:t>expand land space and strive for more</w:t>
      </w:r>
      <w:r w:rsidR="00E9584D" w:rsidRPr="00B974E3">
        <w:rPr>
          <w:rFonts w:ascii="Times New Roman" w:hAnsi="Times New Roman" w:cs="Times New Roman"/>
          <w:sz w:val="24"/>
          <w:szCs w:val="24"/>
        </w:rPr>
        <w:t xml:space="preserve"> construction land </w:t>
      </w:r>
      <w:r w:rsidR="00E9584D">
        <w:rPr>
          <w:rFonts w:ascii="Times New Roman" w:hAnsi="Times New Roman" w:cs="Times New Roman"/>
          <w:sz w:val="24"/>
          <w:szCs w:val="24"/>
        </w:rPr>
        <w:t>quota</w:t>
      </w:r>
      <w:r w:rsidR="00E9584D" w:rsidRPr="00B974E3">
        <w:rPr>
          <w:rFonts w:ascii="Times New Roman" w:hAnsi="Times New Roman" w:cs="Times New Roman"/>
          <w:sz w:val="24"/>
          <w:szCs w:val="24"/>
        </w:rPr>
        <w:t>.</w:t>
      </w:r>
      <w:r w:rsidR="00E9584D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 xml:space="preserve">For high-quality industrial projects </w:t>
      </w:r>
      <w:r w:rsidR="00B54E73">
        <w:rPr>
          <w:rFonts w:ascii="Times New Roman" w:hAnsi="Times New Roman" w:cs="Times New Roman"/>
          <w:sz w:val="24"/>
          <w:szCs w:val="24"/>
        </w:rPr>
        <w:t>in line with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B54E73">
        <w:rPr>
          <w:rFonts w:ascii="Times New Roman" w:hAnsi="Times New Roman" w:cs="Times New Roman"/>
          <w:sz w:val="24"/>
          <w:szCs w:val="24"/>
        </w:rPr>
        <w:t xml:space="preserve">the </w:t>
      </w:r>
      <w:r w:rsidRPr="00B974E3">
        <w:rPr>
          <w:rFonts w:ascii="Times New Roman" w:hAnsi="Times New Roman" w:cs="Times New Roman"/>
          <w:sz w:val="24"/>
          <w:szCs w:val="24"/>
        </w:rPr>
        <w:t>new</w:t>
      </w:r>
      <w:r w:rsidR="00B54E73">
        <w:rPr>
          <w:rFonts w:ascii="Times New Roman" w:hAnsi="Times New Roman" w:cs="Times New Roman"/>
          <w:sz w:val="24"/>
          <w:szCs w:val="24"/>
        </w:rPr>
        <w:t xml:space="preserve"> vision for</w:t>
      </w:r>
      <w:r w:rsidRPr="00B974E3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B54E73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8755B1">
        <w:rPr>
          <w:rFonts w:ascii="Times New Roman" w:hAnsi="Times New Roman" w:cs="Times New Roman"/>
          <w:sz w:val="24"/>
          <w:szCs w:val="24"/>
        </w:rPr>
        <w:t>having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a strong driving </w:t>
      </w:r>
      <w:r w:rsidR="00653160">
        <w:rPr>
          <w:rFonts w:ascii="Times New Roman" w:hAnsi="Times New Roman" w:cs="Times New Roman"/>
          <w:sz w:val="24"/>
          <w:szCs w:val="24"/>
        </w:rPr>
        <w:t>effect 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industrial development and </w:t>
      </w:r>
      <w:r w:rsidR="009D3E79">
        <w:rPr>
          <w:rFonts w:ascii="Times New Roman" w:hAnsi="Times New Roman" w:cs="Times New Roman"/>
          <w:sz w:val="24"/>
          <w:szCs w:val="24"/>
        </w:rPr>
        <w:t>significan</w:t>
      </w:r>
      <w:r w:rsidRPr="00B974E3">
        <w:rPr>
          <w:rFonts w:ascii="Times New Roman" w:hAnsi="Times New Roman" w:cs="Times New Roman"/>
          <w:sz w:val="24"/>
          <w:szCs w:val="24"/>
        </w:rPr>
        <w:t xml:space="preserve">t contributions to technological innovation, the </w:t>
      </w:r>
      <w:r w:rsidR="00B54E73">
        <w:rPr>
          <w:rFonts w:ascii="Times New Roman" w:hAnsi="Times New Roman" w:cs="Times New Roman"/>
          <w:sz w:val="24"/>
          <w:szCs w:val="24"/>
        </w:rPr>
        <w:lastRenderedPageBreak/>
        <w:t>reserve</w:t>
      </w:r>
      <w:r w:rsidRPr="00B974E3">
        <w:rPr>
          <w:rFonts w:ascii="Times New Roman" w:hAnsi="Times New Roman" w:cs="Times New Roman"/>
          <w:sz w:val="24"/>
          <w:szCs w:val="24"/>
        </w:rPr>
        <w:t xml:space="preserve"> price of land transfer</w:t>
      </w:r>
      <w:r w:rsidR="0096106F">
        <w:rPr>
          <w:rFonts w:ascii="Times New Roman" w:hAnsi="Times New Roman" w:cs="Times New Roman"/>
          <w:sz w:val="24"/>
          <w:szCs w:val="24"/>
        </w:rPr>
        <w:t xml:space="preserve"> shall </w:t>
      </w:r>
      <w:r w:rsidRPr="00B974E3">
        <w:rPr>
          <w:rFonts w:ascii="Times New Roman" w:hAnsi="Times New Roman" w:cs="Times New Roman"/>
          <w:sz w:val="24"/>
          <w:szCs w:val="24"/>
        </w:rPr>
        <w:t>not</w:t>
      </w:r>
      <w:r w:rsidR="00F5291B">
        <w:rPr>
          <w:rFonts w:ascii="Times New Roman" w:hAnsi="Times New Roman" w:cs="Times New Roman"/>
          <w:sz w:val="24"/>
          <w:szCs w:val="24"/>
        </w:rPr>
        <w:t xml:space="preserve"> be</w:t>
      </w:r>
      <w:r w:rsidRPr="00B974E3">
        <w:rPr>
          <w:rFonts w:ascii="Times New Roman" w:hAnsi="Times New Roman" w:cs="Times New Roman"/>
          <w:sz w:val="24"/>
          <w:szCs w:val="24"/>
        </w:rPr>
        <w:t xml:space="preserve"> lower than </w:t>
      </w:r>
      <w:r w:rsidR="0096106F">
        <w:rPr>
          <w:rFonts w:ascii="Times New Roman" w:hAnsi="Times New Roman" w:cs="Times New Roman"/>
          <w:sz w:val="24"/>
          <w:szCs w:val="24"/>
        </w:rPr>
        <w:t xml:space="preserve">that of </w:t>
      </w:r>
      <w:r w:rsidR="0096106F" w:rsidRPr="00B974E3">
        <w:rPr>
          <w:rFonts w:ascii="Times New Roman" w:hAnsi="Times New Roman" w:cs="Times New Roman"/>
          <w:sz w:val="24"/>
          <w:szCs w:val="24"/>
        </w:rPr>
        <w:t xml:space="preserve">local land </w:t>
      </w:r>
      <w:r w:rsidR="00F5291B">
        <w:rPr>
          <w:rFonts w:ascii="Times New Roman" w:hAnsi="Times New Roman" w:cs="Times New Roman"/>
          <w:sz w:val="24"/>
          <w:szCs w:val="24"/>
        </w:rPr>
        <w:t xml:space="preserve">at corresponding grade </w:t>
      </w:r>
      <w:r w:rsidR="0096106F">
        <w:rPr>
          <w:rFonts w:ascii="Times New Roman" w:hAnsi="Times New Roman" w:cs="Times New Roman"/>
          <w:sz w:val="24"/>
          <w:szCs w:val="24"/>
        </w:rPr>
        <w:t xml:space="preserve">prescribed in </w:t>
      </w:r>
      <w:r w:rsidRPr="00B974E3">
        <w:rPr>
          <w:rFonts w:ascii="Times New Roman" w:hAnsi="Times New Roman" w:cs="Times New Roman"/>
          <w:sz w:val="24"/>
          <w:szCs w:val="24"/>
        </w:rPr>
        <w:t xml:space="preserve">the </w:t>
      </w:r>
      <w:r w:rsidR="0096106F" w:rsidRPr="0096106F">
        <w:rPr>
          <w:rFonts w:ascii="Times New Roman" w:hAnsi="Times New Roman" w:cs="Times New Roman"/>
          <w:sz w:val="24"/>
          <w:szCs w:val="24"/>
        </w:rPr>
        <w:t>National Standards for the Minimum Transfer Prices of Land for Industrial Purposes</w:t>
      </w:r>
      <w:r w:rsidRPr="00B974E3">
        <w:rPr>
          <w:rFonts w:ascii="Times New Roman" w:hAnsi="Times New Roman" w:cs="Times New Roman"/>
          <w:sz w:val="24"/>
          <w:szCs w:val="24"/>
        </w:rPr>
        <w:t xml:space="preserve">; for </w:t>
      </w:r>
      <w:r w:rsidR="00292564">
        <w:rPr>
          <w:rFonts w:ascii="Times New Roman" w:hAnsi="Times New Roman" w:cs="Times New Roman"/>
          <w:sz w:val="24"/>
          <w:szCs w:val="24"/>
        </w:rPr>
        <w:t>e</w:t>
      </w:r>
      <w:r w:rsidR="00292564" w:rsidRPr="00B974E3">
        <w:rPr>
          <w:rFonts w:ascii="Times New Roman" w:hAnsi="Times New Roman" w:cs="Times New Roman"/>
          <w:sz w:val="24"/>
          <w:szCs w:val="24"/>
        </w:rPr>
        <w:t xml:space="preserve">ncouraged </w:t>
      </w:r>
      <w:r w:rsidR="00292564">
        <w:rPr>
          <w:rFonts w:ascii="Times New Roman" w:hAnsi="Times New Roman" w:cs="Times New Roman"/>
          <w:sz w:val="24"/>
          <w:szCs w:val="24"/>
        </w:rPr>
        <w:t xml:space="preserve">land-intensive </w:t>
      </w:r>
      <w:r w:rsidR="00292564" w:rsidRPr="00B974E3">
        <w:rPr>
          <w:rFonts w:ascii="Times New Roman" w:hAnsi="Times New Roman" w:cs="Times New Roman"/>
          <w:sz w:val="24"/>
          <w:szCs w:val="24"/>
        </w:rPr>
        <w:t>projects</w:t>
      </w:r>
      <w:r w:rsidR="00292564">
        <w:rPr>
          <w:rFonts w:ascii="Times New Roman" w:hAnsi="Times New Roman" w:cs="Times New Roman"/>
          <w:sz w:val="24"/>
          <w:szCs w:val="24"/>
        </w:rPr>
        <w:t xml:space="preserve"> in determined </w:t>
      </w:r>
      <w:r w:rsidRPr="00B974E3">
        <w:rPr>
          <w:rFonts w:ascii="Times New Roman" w:hAnsi="Times New Roman" w:cs="Times New Roman"/>
          <w:sz w:val="24"/>
          <w:szCs w:val="24"/>
        </w:rPr>
        <w:t>strategic emerging industries</w:t>
      </w:r>
      <w:r w:rsidR="00292564">
        <w:rPr>
          <w:rFonts w:ascii="Times New Roman" w:hAnsi="Times New Roman" w:cs="Times New Roman"/>
          <w:sz w:val="24"/>
          <w:szCs w:val="24"/>
        </w:rPr>
        <w:t xml:space="preserve">, </w:t>
      </w:r>
      <w:r w:rsidR="00292564" w:rsidRPr="00B974E3">
        <w:rPr>
          <w:rFonts w:ascii="Times New Roman" w:hAnsi="Times New Roman" w:cs="Times New Roman"/>
          <w:sz w:val="24"/>
          <w:szCs w:val="24"/>
        </w:rPr>
        <w:t xml:space="preserve">the </w:t>
      </w:r>
      <w:r w:rsidR="00292564">
        <w:rPr>
          <w:rFonts w:ascii="Times New Roman" w:hAnsi="Times New Roman" w:cs="Times New Roman"/>
          <w:sz w:val="24"/>
          <w:szCs w:val="24"/>
        </w:rPr>
        <w:t>reserve</w:t>
      </w:r>
      <w:r w:rsidR="00292564" w:rsidRPr="00B974E3">
        <w:rPr>
          <w:rFonts w:ascii="Times New Roman" w:hAnsi="Times New Roman" w:cs="Times New Roman"/>
          <w:sz w:val="24"/>
          <w:szCs w:val="24"/>
        </w:rPr>
        <w:t xml:space="preserve"> price of land transfer</w:t>
      </w:r>
      <w:r w:rsidR="00292564">
        <w:rPr>
          <w:rFonts w:ascii="Times New Roman" w:hAnsi="Times New Roman" w:cs="Times New Roman"/>
          <w:sz w:val="24"/>
          <w:szCs w:val="24"/>
        </w:rPr>
        <w:t xml:space="preserve"> shall </w:t>
      </w:r>
      <w:r w:rsidR="00292564" w:rsidRPr="00B974E3">
        <w:rPr>
          <w:rFonts w:ascii="Times New Roman" w:hAnsi="Times New Roman" w:cs="Times New Roman"/>
          <w:sz w:val="24"/>
          <w:szCs w:val="24"/>
        </w:rPr>
        <w:t>not</w:t>
      </w:r>
      <w:r w:rsidR="00292564">
        <w:rPr>
          <w:rFonts w:ascii="Times New Roman" w:hAnsi="Times New Roman" w:cs="Times New Roman"/>
          <w:sz w:val="24"/>
          <w:szCs w:val="24"/>
        </w:rPr>
        <w:t xml:space="preserve"> be</w:t>
      </w:r>
      <w:r w:rsidR="00292564" w:rsidRPr="00B974E3">
        <w:rPr>
          <w:rFonts w:ascii="Times New Roman" w:hAnsi="Times New Roman" w:cs="Times New Roman"/>
          <w:sz w:val="24"/>
          <w:szCs w:val="24"/>
        </w:rPr>
        <w:t xml:space="preserve"> lower than </w:t>
      </w:r>
      <w:r w:rsidR="00292564">
        <w:rPr>
          <w:rFonts w:ascii="Times New Roman" w:hAnsi="Times New Roman" w:cs="Times New Roman"/>
          <w:sz w:val="24"/>
          <w:szCs w:val="24"/>
        </w:rPr>
        <w:t xml:space="preserve">70% of </w:t>
      </w:r>
      <w:r w:rsidR="00292564" w:rsidRPr="00B974E3">
        <w:rPr>
          <w:rFonts w:ascii="Times New Roman" w:hAnsi="Times New Roman" w:cs="Times New Roman"/>
          <w:sz w:val="24"/>
          <w:szCs w:val="24"/>
        </w:rPr>
        <w:t xml:space="preserve">local land </w:t>
      </w:r>
      <w:r w:rsidR="00292564">
        <w:rPr>
          <w:rFonts w:ascii="Times New Roman" w:hAnsi="Times New Roman" w:cs="Times New Roman"/>
          <w:sz w:val="24"/>
          <w:szCs w:val="24"/>
        </w:rPr>
        <w:t xml:space="preserve">at corresponding grade prescribed in </w:t>
      </w:r>
      <w:r w:rsidR="00292564" w:rsidRPr="00B974E3">
        <w:rPr>
          <w:rFonts w:ascii="Times New Roman" w:hAnsi="Times New Roman" w:cs="Times New Roman"/>
          <w:sz w:val="24"/>
          <w:szCs w:val="24"/>
        </w:rPr>
        <w:t xml:space="preserve">the </w:t>
      </w:r>
      <w:r w:rsidR="00292564" w:rsidRPr="0096106F">
        <w:rPr>
          <w:rFonts w:ascii="Times New Roman" w:hAnsi="Times New Roman" w:cs="Times New Roman"/>
          <w:sz w:val="24"/>
          <w:szCs w:val="24"/>
        </w:rPr>
        <w:t>National Standards for the Minimum Transfer Prices of Land for Industrial Purposes</w:t>
      </w:r>
      <w:r w:rsidRPr="00B974E3">
        <w:rPr>
          <w:rFonts w:ascii="Times New Roman" w:hAnsi="Times New Roman" w:cs="Times New Roman"/>
          <w:sz w:val="24"/>
          <w:szCs w:val="24"/>
        </w:rPr>
        <w:t xml:space="preserve">; </w:t>
      </w:r>
      <w:r w:rsidR="00E8150F">
        <w:rPr>
          <w:rFonts w:ascii="Times New Roman" w:hAnsi="Times New Roman" w:cs="Times New Roman"/>
          <w:sz w:val="24"/>
          <w:szCs w:val="24"/>
        </w:rPr>
        <w:t>f</w:t>
      </w:r>
      <w:r w:rsidR="00CC6A5B">
        <w:rPr>
          <w:rFonts w:ascii="Times New Roman" w:hAnsi="Times New Roman" w:cs="Times New Roman"/>
          <w:sz w:val="24"/>
          <w:szCs w:val="24"/>
        </w:rPr>
        <w:t xml:space="preserve">or major foreign-funded projects, </w:t>
      </w:r>
      <w:r w:rsidR="009D041F">
        <w:rPr>
          <w:rFonts w:ascii="Times New Roman" w:hAnsi="Times New Roman" w:cs="Times New Roman"/>
          <w:sz w:val="24"/>
          <w:szCs w:val="24"/>
        </w:rPr>
        <w:t xml:space="preserve">relevant departments may build the factory and enterprises may purchase at construction cost or may </w:t>
      </w:r>
      <w:r w:rsidR="00E93C23">
        <w:rPr>
          <w:rFonts w:ascii="Times New Roman" w:hAnsi="Times New Roman" w:cs="Times New Roman"/>
          <w:sz w:val="24"/>
          <w:szCs w:val="24"/>
        </w:rPr>
        <w:t xml:space="preserve">adopt the </w:t>
      </w:r>
      <w:r w:rsidRPr="00B974E3">
        <w:rPr>
          <w:rFonts w:ascii="Times New Roman" w:hAnsi="Times New Roman" w:cs="Times New Roman"/>
          <w:sz w:val="24"/>
          <w:szCs w:val="24"/>
        </w:rPr>
        <w:t>rent</w:t>
      </w:r>
      <w:r w:rsidR="00E93C23">
        <w:rPr>
          <w:rFonts w:ascii="Times New Roman" w:hAnsi="Times New Roman" w:cs="Times New Roman"/>
          <w:sz w:val="24"/>
          <w:szCs w:val="24"/>
        </w:rPr>
        <w:t>-to-own approach</w:t>
      </w:r>
      <w:r w:rsidRPr="00B974E3">
        <w:rPr>
          <w:rFonts w:ascii="Times New Roman" w:hAnsi="Times New Roman" w:cs="Times New Roman"/>
          <w:sz w:val="24"/>
          <w:szCs w:val="24"/>
        </w:rPr>
        <w:t>. The natural resource planning department shall revitalize the stock land</w:t>
      </w:r>
      <w:r w:rsidR="000741FB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0741FB">
        <w:rPr>
          <w:rFonts w:ascii="Times New Roman" w:hAnsi="Times New Roman" w:cs="Times New Roman"/>
          <w:sz w:val="24"/>
          <w:szCs w:val="24"/>
        </w:rPr>
        <w:t xml:space="preserve">accelerate the delivery of approved land and the use of idle land. </w:t>
      </w:r>
      <w:r w:rsidR="005F5EE7">
        <w:rPr>
          <w:rFonts w:ascii="Times New Roman" w:hAnsi="Times New Roman" w:cs="Times New Roman"/>
          <w:sz w:val="24"/>
          <w:szCs w:val="24"/>
        </w:rPr>
        <w:t>When allocating land quota, p</w:t>
      </w:r>
      <w:r w:rsidRPr="00B974E3">
        <w:rPr>
          <w:rFonts w:ascii="Times New Roman" w:hAnsi="Times New Roman" w:cs="Times New Roman"/>
          <w:sz w:val="24"/>
          <w:szCs w:val="24"/>
        </w:rPr>
        <w:t xml:space="preserve">riority </w:t>
      </w:r>
      <w:r w:rsidR="005F5EE7">
        <w:rPr>
          <w:rFonts w:ascii="Times New Roman" w:hAnsi="Times New Roman" w:cs="Times New Roman"/>
          <w:sz w:val="24"/>
          <w:szCs w:val="24"/>
        </w:rPr>
        <w:t xml:space="preserve">shall be given </w:t>
      </w:r>
      <w:r w:rsidRPr="00B974E3">
        <w:rPr>
          <w:rFonts w:ascii="Times New Roman" w:hAnsi="Times New Roman" w:cs="Times New Roman"/>
          <w:sz w:val="24"/>
          <w:szCs w:val="24"/>
        </w:rPr>
        <w:t>to foreign</w:t>
      </w:r>
      <w:r w:rsidR="005F5EE7">
        <w:rPr>
          <w:rFonts w:ascii="Times New Roman" w:hAnsi="Times New Roman" w:cs="Times New Roman"/>
          <w:sz w:val="24"/>
          <w:szCs w:val="24"/>
        </w:rPr>
        <w:t>-invested</w:t>
      </w:r>
      <w:r w:rsidRPr="00B974E3">
        <w:rPr>
          <w:rFonts w:ascii="Times New Roman" w:hAnsi="Times New Roman" w:cs="Times New Roman"/>
          <w:sz w:val="24"/>
          <w:szCs w:val="24"/>
        </w:rPr>
        <w:t xml:space="preserve"> projects and major projects with high added value, high output, </w:t>
      </w:r>
      <w:r w:rsidR="005F5EE7">
        <w:rPr>
          <w:rFonts w:ascii="Times New Roman" w:hAnsi="Times New Roman" w:cs="Times New Roman"/>
          <w:sz w:val="24"/>
          <w:szCs w:val="24"/>
        </w:rPr>
        <w:t>short</w:t>
      </w:r>
      <w:r w:rsidRPr="00B974E3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5F5EE7">
        <w:rPr>
          <w:rFonts w:ascii="Times New Roman" w:hAnsi="Times New Roman" w:cs="Times New Roman"/>
          <w:sz w:val="24"/>
          <w:szCs w:val="24"/>
        </w:rPr>
        <w:t xml:space="preserve"> duration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, and good results </w:t>
      </w:r>
      <w:r w:rsidR="005F5EE7">
        <w:rPr>
          <w:rFonts w:ascii="Times New Roman" w:hAnsi="Times New Roman" w:cs="Times New Roman"/>
          <w:sz w:val="24"/>
          <w:szCs w:val="24"/>
        </w:rPr>
        <w:t>in</w:t>
      </w:r>
      <w:r w:rsidRPr="00B974E3">
        <w:rPr>
          <w:rFonts w:ascii="Times New Roman" w:hAnsi="Times New Roman" w:cs="Times New Roman"/>
          <w:sz w:val="24"/>
          <w:szCs w:val="24"/>
        </w:rPr>
        <w:t xml:space="preserve"> advanced manufacturing, energy conservation and environmental protection, high-tech and emerging industries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0A065656" w14:textId="70731785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>Article 7</w:t>
      </w:r>
      <w:r w:rsidRPr="00B974E3">
        <w:rPr>
          <w:rFonts w:ascii="Times New Roman" w:hAnsi="Times New Roman" w:cs="Times New Roman"/>
          <w:sz w:val="24"/>
          <w:szCs w:val="24"/>
        </w:rPr>
        <w:t xml:space="preserve"> Carry out foreign investment cooperation activities. </w:t>
      </w:r>
      <w:r w:rsidR="001817DE">
        <w:rPr>
          <w:rFonts w:ascii="Times New Roman" w:hAnsi="Times New Roman" w:cs="Times New Roman"/>
          <w:sz w:val="24"/>
          <w:szCs w:val="24"/>
        </w:rPr>
        <w:t>Step up</w:t>
      </w:r>
      <w:r w:rsidRPr="00B974E3">
        <w:rPr>
          <w:rFonts w:ascii="Times New Roman" w:hAnsi="Times New Roman" w:cs="Times New Roman"/>
          <w:sz w:val="24"/>
          <w:szCs w:val="24"/>
        </w:rPr>
        <w:t xml:space="preserve"> multilateral and bilateral investment cooperation with countries along the Belt and Road</w:t>
      </w:r>
      <w:r w:rsidR="00083072">
        <w:rPr>
          <w:rFonts w:ascii="Times New Roman" w:hAnsi="Times New Roman" w:cs="Times New Roman"/>
          <w:sz w:val="24"/>
          <w:szCs w:val="24"/>
        </w:rPr>
        <w:t>.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083072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trengthen exchanges and cooperation in economics, trade, investment, and cultural tourism with sister cities </w:t>
      </w:r>
      <w:r w:rsidR="000620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Chilgok</w:t>
      </w:r>
      <w:proofErr w:type="spellEnd"/>
      <w:r w:rsidRPr="00B974E3">
        <w:rPr>
          <w:rFonts w:ascii="Times New Roman" w:hAnsi="Times New Roman" w:cs="Times New Roman"/>
          <w:sz w:val="24"/>
          <w:szCs w:val="24"/>
        </w:rPr>
        <w:t xml:space="preserve"> County in South Korea</w:t>
      </w:r>
      <w:r w:rsidR="000620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Niiza</w:t>
      </w:r>
      <w:proofErr w:type="spellEnd"/>
      <w:r w:rsidRPr="00B974E3">
        <w:rPr>
          <w:rFonts w:ascii="Times New Roman" w:hAnsi="Times New Roman" w:cs="Times New Roman"/>
          <w:sz w:val="24"/>
          <w:szCs w:val="24"/>
        </w:rPr>
        <w:t xml:space="preserve"> in Japan</w:t>
      </w:r>
      <w:r w:rsidR="00062063">
        <w:rPr>
          <w:rFonts w:ascii="Times New Roman" w:hAnsi="Times New Roman" w:cs="Times New Roman"/>
          <w:sz w:val="24"/>
          <w:szCs w:val="24"/>
        </w:rPr>
        <w:t>) and domestic cities like</w:t>
      </w:r>
      <w:r w:rsidRPr="00B974E3">
        <w:rPr>
          <w:rFonts w:ascii="Times New Roman" w:hAnsi="Times New Roman" w:cs="Times New Roman"/>
          <w:sz w:val="24"/>
          <w:szCs w:val="24"/>
        </w:rPr>
        <w:t xml:space="preserve"> Jinan, Dongguan, </w:t>
      </w:r>
      <w:r w:rsidR="00062063">
        <w:rPr>
          <w:rFonts w:ascii="Times New Roman" w:hAnsi="Times New Roman" w:cs="Times New Roman"/>
          <w:sz w:val="24"/>
          <w:szCs w:val="24"/>
        </w:rPr>
        <w:t xml:space="preserve">and </w:t>
      </w:r>
      <w:r w:rsidRPr="00B974E3">
        <w:rPr>
          <w:rFonts w:ascii="Times New Roman" w:hAnsi="Times New Roman" w:cs="Times New Roman"/>
          <w:sz w:val="24"/>
          <w:szCs w:val="24"/>
        </w:rPr>
        <w:t>Suzhou</w:t>
      </w:r>
      <w:r w:rsidR="00B04C01">
        <w:rPr>
          <w:rFonts w:ascii="Times New Roman" w:hAnsi="Times New Roman" w:cs="Times New Roman"/>
          <w:sz w:val="24"/>
          <w:szCs w:val="24"/>
        </w:rPr>
        <w:t>.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C42FDD">
        <w:rPr>
          <w:rFonts w:ascii="Times New Roman" w:hAnsi="Times New Roman" w:cs="Times New Roman"/>
          <w:sz w:val="24"/>
          <w:szCs w:val="24"/>
        </w:rPr>
        <w:t xml:space="preserve">Enhance </w:t>
      </w:r>
      <w:r w:rsidR="000B3368">
        <w:rPr>
          <w:rFonts w:ascii="Times New Roman" w:hAnsi="Times New Roman" w:cs="Times New Roman"/>
          <w:sz w:val="24"/>
          <w:szCs w:val="24"/>
        </w:rPr>
        <w:t xml:space="preserve">publicity of the city’s </w:t>
      </w:r>
      <w:r w:rsidR="00C42FDD">
        <w:rPr>
          <w:rFonts w:ascii="Times New Roman" w:hAnsi="Times New Roman" w:cs="Times New Roman"/>
          <w:sz w:val="24"/>
          <w:szCs w:val="24"/>
        </w:rPr>
        <w:t xml:space="preserve">favorable </w:t>
      </w:r>
      <w:r w:rsidRPr="00B974E3">
        <w:rPr>
          <w:rFonts w:ascii="Times New Roman" w:hAnsi="Times New Roman" w:cs="Times New Roman"/>
          <w:sz w:val="24"/>
          <w:szCs w:val="24"/>
        </w:rPr>
        <w:t>investment environment and project</w:t>
      </w:r>
      <w:r w:rsidR="000B3368">
        <w:rPr>
          <w:rFonts w:ascii="Times New Roman" w:hAnsi="Times New Roman" w:cs="Times New Roman"/>
          <w:sz w:val="24"/>
          <w:szCs w:val="24"/>
        </w:rPr>
        <w:t xml:space="preserve">s through </w:t>
      </w:r>
      <w:r w:rsidR="000B3368" w:rsidRPr="00B974E3">
        <w:rPr>
          <w:rFonts w:ascii="Times New Roman" w:hAnsi="Times New Roman" w:cs="Times New Roman"/>
          <w:sz w:val="24"/>
          <w:szCs w:val="24"/>
        </w:rPr>
        <w:t>overseas</w:t>
      </w:r>
      <w:r w:rsidR="000B3368">
        <w:rPr>
          <w:rFonts w:ascii="Times New Roman" w:hAnsi="Times New Roman" w:cs="Times New Roman"/>
          <w:sz w:val="24"/>
          <w:szCs w:val="24"/>
        </w:rPr>
        <w:t xml:space="preserve"> offices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6E6815">
        <w:rPr>
          <w:rFonts w:ascii="Times New Roman" w:hAnsi="Times New Roman" w:cs="Times New Roman"/>
          <w:sz w:val="24"/>
          <w:szCs w:val="24"/>
        </w:rPr>
        <w:t>Promote</w:t>
      </w:r>
      <w:r w:rsidR="00FE326B">
        <w:rPr>
          <w:rFonts w:ascii="Times New Roman" w:hAnsi="Times New Roman" w:cs="Times New Roman"/>
          <w:sz w:val="24"/>
          <w:szCs w:val="24"/>
        </w:rPr>
        <w:t xml:space="preserve"> investment</w:t>
      </w:r>
      <w:r w:rsidR="00836DC9">
        <w:rPr>
          <w:rFonts w:ascii="Times New Roman" w:hAnsi="Times New Roman" w:cs="Times New Roman"/>
          <w:sz w:val="24"/>
          <w:szCs w:val="24"/>
        </w:rPr>
        <w:t xml:space="preserve"> </w:t>
      </w:r>
      <w:r w:rsidR="00FE326B">
        <w:rPr>
          <w:rFonts w:ascii="Times New Roman" w:hAnsi="Times New Roman" w:cs="Times New Roman"/>
          <w:sz w:val="24"/>
          <w:szCs w:val="24"/>
        </w:rPr>
        <w:t>in</w:t>
      </w:r>
      <w:r w:rsidR="00836DC9">
        <w:rPr>
          <w:rFonts w:ascii="Times New Roman" w:hAnsi="Times New Roman" w:cs="Times New Roman"/>
          <w:sz w:val="24"/>
          <w:szCs w:val="24"/>
        </w:rPr>
        <w:t xml:space="preserve"> competitive industries in </w:t>
      </w:r>
      <w:proofErr w:type="spellStart"/>
      <w:r w:rsidR="00836DC9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836DC9">
        <w:rPr>
          <w:rFonts w:ascii="Times New Roman" w:hAnsi="Times New Roman" w:cs="Times New Roman"/>
          <w:sz w:val="24"/>
          <w:szCs w:val="24"/>
        </w:rPr>
        <w:t xml:space="preserve"> </w:t>
      </w:r>
      <w:r w:rsidR="006E6815">
        <w:rPr>
          <w:rFonts w:ascii="Times New Roman" w:hAnsi="Times New Roman" w:cs="Times New Roman"/>
          <w:sz w:val="24"/>
          <w:szCs w:val="24"/>
        </w:rPr>
        <w:t>through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industrial chain</w:t>
      </w:r>
      <w:r w:rsidR="0076438E">
        <w:rPr>
          <w:rFonts w:ascii="Times New Roman" w:hAnsi="Times New Roman" w:cs="Times New Roman"/>
          <w:sz w:val="24"/>
          <w:szCs w:val="24"/>
        </w:rPr>
        <w:t xml:space="preserve"> settings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</w:t>
      </w:r>
      <w:r w:rsidR="00836DC9">
        <w:rPr>
          <w:rFonts w:ascii="Times New Roman" w:hAnsi="Times New Roman" w:cs="Times New Roman"/>
          <w:sz w:val="24"/>
          <w:szCs w:val="24"/>
        </w:rPr>
        <w:t xml:space="preserve">implemented projects, overseas offices, and online platforms. </w:t>
      </w:r>
      <w:bookmarkStart w:id="3" w:name="OLE_LINK5"/>
      <w:r w:rsidR="00B94934">
        <w:rPr>
          <w:rFonts w:ascii="Times New Roman" w:hAnsi="Times New Roman" w:cs="Times New Roman"/>
          <w:sz w:val="24"/>
          <w:szCs w:val="24"/>
        </w:rPr>
        <w:t xml:space="preserve">Establish in-depth and </w:t>
      </w:r>
      <w:r w:rsidRPr="00B974E3">
        <w:rPr>
          <w:rFonts w:ascii="Times New Roman" w:hAnsi="Times New Roman" w:cs="Times New Roman"/>
          <w:sz w:val="24"/>
          <w:szCs w:val="24"/>
        </w:rPr>
        <w:t>precise communication with enterprises</w:t>
      </w:r>
      <w:r w:rsidR="00B94934">
        <w:rPr>
          <w:rFonts w:ascii="Times New Roman" w:hAnsi="Times New Roman" w:cs="Times New Roman"/>
          <w:sz w:val="24"/>
          <w:szCs w:val="24"/>
        </w:rPr>
        <w:t xml:space="preserve"> invested by </w:t>
      </w:r>
      <w:r w:rsidR="00B94934" w:rsidRPr="00B974E3">
        <w:rPr>
          <w:rFonts w:ascii="Times New Roman" w:hAnsi="Times New Roman" w:cs="Times New Roman"/>
          <w:sz w:val="24"/>
          <w:szCs w:val="24"/>
        </w:rPr>
        <w:t>the world</w:t>
      </w:r>
      <w:r w:rsidR="00824CA8">
        <w:rPr>
          <w:rFonts w:ascii="Times New Roman" w:hAnsi="Times New Roman" w:cs="Times New Roman"/>
          <w:sz w:val="24"/>
          <w:szCs w:val="24"/>
        </w:rPr>
        <w:t>’</w:t>
      </w:r>
      <w:r w:rsidR="00B94934" w:rsidRPr="00B974E3">
        <w:rPr>
          <w:rFonts w:ascii="Times New Roman" w:hAnsi="Times New Roman" w:cs="Times New Roman"/>
          <w:sz w:val="24"/>
          <w:szCs w:val="24"/>
        </w:rPr>
        <w:t>s top 500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chambers of commerce (associations). </w:t>
      </w:r>
      <w:r w:rsidR="008E26FE">
        <w:rPr>
          <w:rFonts w:ascii="Times New Roman" w:hAnsi="Times New Roman" w:cs="Times New Roman"/>
          <w:sz w:val="24"/>
          <w:szCs w:val="24"/>
        </w:rPr>
        <w:t>Adopt innovative</w:t>
      </w:r>
      <w:r w:rsidRPr="00B974E3">
        <w:rPr>
          <w:rFonts w:ascii="Times New Roman" w:hAnsi="Times New Roman" w:cs="Times New Roman"/>
          <w:sz w:val="24"/>
          <w:szCs w:val="24"/>
        </w:rPr>
        <w:t xml:space="preserve"> means of investment promotion, make full use of information technology to </w:t>
      </w:r>
      <w:r w:rsidR="008E26FE">
        <w:rPr>
          <w:rFonts w:ascii="Times New Roman" w:hAnsi="Times New Roman" w:cs="Times New Roman"/>
          <w:sz w:val="24"/>
          <w:szCs w:val="24"/>
        </w:rPr>
        <w:t>extend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investment environment publicity, and continue to increase investment promotion efforts online</w:t>
      </w:r>
      <w:r w:rsidR="00681F91">
        <w:rPr>
          <w:rFonts w:ascii="Times New Roman" w:hAnsi="Times New Roman" w:cs="Times New Roman"/>
          <w:sz w:val="24"/>
          <w:szCs w:val="24"/>
        </w:rPr>
        <w:t>,</w:t>
      </w:r>
      <w:r w:rsidRPr="00B974E3">
        <w:rPr>
          <w:rFonts w:ascii="Times New Roman" w:hAnsi="Times New Roman" w:cs="Times New Roman"/>
          <w:sz w:val="24"/>
          <w:szCs w:val="24"/>
        </w:rPr>
        <w:t xml:space="preserve"> such as video conferences and online negotiations. </w:t>
      </w:r>
      <w:r w:rsidR="00681F91">
        <w:rPr>
          <w:rFonts w:ascii="Times New Roman" w:hAnsi="Times New Roman" w:cs="Times New Roman"/>
          <w:sz w:val="24"/>
          <w:szCs w:val="24"/>
        </w:rPr>
        <w:t>Leverage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spillover effect of national and provincial exhibitions</w:t>
      </w:r>
      <w:r w:rsidR="003A253D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economic and trade </w:t>
      </w:r>
      <w:r w:rsidR="003A253D">
        <w:rPr>
          <w:rFonts w:ascii="Times New Roman" w:hAnsi="Times New Roman" w:cs="Times New Roman"/>
          <w:sz w:val="24"/>
          <w:szCs w:val="24"/>
        </w:rPr>
        <w:t xml:space="preserve">events. </w:t>
      </w:r>
      <w:r w:rsidR="00492262">
        <w:rPr>
          <w:rFonts w:ascii="Times New Roman" w:hAnsi="Times New Roman" w:cs="Times New Roman"/>
          <w:sz w:val="24"/>
          <w:szCs w:val="24"/>
        </w:rPr>
        <w:t xml:space="preserve">Host </w:t>
      </w:r>
      <w:r w:rsidRPr="00B974E3">
        <w:rPr>
          <w:rFonts w:ascii="Times New Roman" w:hAnsi="Times New Roman" w:cs="Times New Roman"/>
          <w:sz w:val="24"/>
          <w:szCs w:val="24"/>
        </w:rPr>
        <w:t xml:space="preserve">investment promotion </w:t>
      </w:r>
      <w:r w:rsidR="003A253D">
        <w:rPr>
          <w:rFonts w:ascii="Times New Roman" w:hAnsi="Times New Roman" w:cs="Times New Roman"/>
          <w:sz w:val="24"/>
          <w:szCs w:val="24"/>
        </w:rPr>
        <w:t>events</w:t>
      </w:r>
      <w:r w:rsidRPr="00B974E3">
        <w:rPr>
          <w:rFonts w:ascii="Times New Roman" w:hAnsi="Times New Roman" w:cs="Times New Roman"/>
          <w:sz w:val="24"/>
          <w:szCs w:val="24"/>
        </w:rPr>
        <w:t xml:space="preserve"> such as the </w:t>
      </w:r>
      <w:r w:rsidR="00824CA8">
        <w:rPr>
          <w:rFonts w:ascii="Times New Roman" w:hAnsi="Times New Roman" w:cs="Times New Roman"/>
          <w:sz w:val="24"/>
          <w:szCs w:val="24"/>
        </w:rPr>
        <w:t>“</w:t>
      </w:r>
      <w:r w:rsidRPr="003E1B2B">
        <w:rPr>
          <w:rFonts w:ascii="Times New Roman" w:hAnsi="Times New Roman" w:cs="Times New Roman"/>
          <w:sz w:val="24"/>
          <w:szCs w:val="24"/>
        </w:rPr>
        <w:t>Silver Cultur</w:t>
      </w:r>
      <w:r w:rsidR="003E1B2B" w:rsidRPr="003E1B2B">
        <w:rPr>
          <w:rFonts w:ascii="Times New Roman" w:hAnsi="Times New Roman" w:cs="Times New Roman"/>
          <w:sz w:val="24"/>
          <w:szCs w:val="24"/>
        </w:rPr>
        <w:t>e</w:t>
      </w:r>
      <w:r w:rsidRPr="003E1B2B">
        <w:rPr>
          <w:rFonts w:ascii="Times New Roman" w:hAnsi="Times New Roman" w:cs="Times New Roman"/>
          <w:sz w:val="24"/>
          <w:szCs w:val="24"/>
        </w:rPr>
        <w:t xml:space="preserve"> Festival</w:t>
      </w:r>
      <w:r w:rsidR="00824CA8">
        <w:rPr>
          <w:rFonts w:ascii="Times New Roman" w:hAnsi="Times New Roman" w:cs="Times New Roman"/>
          <w:sz w:val="24"/>
          <w:szCs w:val="24"/>
        </w:rPr>
        <w:t>”</w:t>
      </w:r>
      <w:r w:rsidR="00492262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92262">
        <w:rPr>
          <w:rFonts w:ascii="Times New Roman" w:hAnsi="Times New Roman" w:cs="Times New Roman"/>
          <w:sz w:val="24"/>
          <w:szCs w:val="24"/>
        </w:rPr>
        <w:t xml:space="preserve">other exhibitions to effectively promote investment and </w:t>
      </w:r>
      <w:r w:rsidR="0067122A">
        <w:rPr>
          <w:rFonts w:ascii="Times New Roman" w:hAnsi="Times New Roman" w:cs="Times New Roman"/>
          <w:sz w:val="24"/>
          <w:szCs w:val="24"/>
        </w:rPr>
        <w:t>accelerate</w:t>
      </w:r>
      <w:r w:rsidR="00492262">
        <w:rPr>
          <w:rFonts w:ascii="Times New Roman" w:hAnsi="Times New Roman" w:cs="Times New Roman"/>
          <w:sz w:val="24"/>
          <w:szCs w:val="24"/>
        </w:rPr>
        <w:t xml:space="preserve"> </w:t>
      </w:r>
      <w:r w:rsidR="00D5279A">
        <w:rPr>
          <w:rFonts w:ascii="Times New Roman" w:hAnsi="Times New Roman" w:cs="Times New Roman"/>
          <w:sz w:val="24"/>
          <w:szCs w:val="24"/>
        </w:rPr>
        <w:t xml:space="preserve">the </w:t>
      </w:r>
      <w:r w:rsidRPr="00B974E3">
        <w:rPr>
          <w:rFonts w:ascii="Times New Roman" w:hAnsi="Times New Roman" w:cs="Times New Roman"/>
          <w:sz w:val="24"/>
          <w:szCs w:val="24"/>
        </w:rPr>
        <w:t>implementation of foreign</w:t>
      </w:r>
      <w:r w:rsidR="00492262">
        <w:rPr>
          <w:rFonts w:ascii="Times New Roman" w:hAnsi="Times New Roman" w:cs="Times New Roman"/>
          <w:sz w:val="24"/>
          <w:szCs w:val="24"/>
        </w:rPr>
        <w:t>-invested</w:t>
      </w:r>
      <w:r w:rsidRPr="00B974E3">
        <w:rPr>
          <w:rFonts w:ascii="Times New Roman" w:hAnsi="Times New Roman" w:cs="Times New Roman"/>
          <w:sz w:val="24"/>
          <w:szCs w:val="24"/>
        </w:rPr>
        <w:t xml:space="preserve"> projects.</w:t>
      </w:r>
    </w:p>
    <w:bookmarkEnd w:id="3"/>
    <w:p w14:paraId="76FE5F33" w14:textId="21792653" w:rsidR="00024657" w:rsidRPr="00A2372E" w:rsidRDefault="00024657" w:rsidP="00A2372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E228E4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 Strengthening Foreign Investment</w:t>
      </w:r>
      <w:r w:rsidR="00692706" w:rsidRPr="00692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706"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692706">
        <w:rPr>
          <w:rFonts w:ascii="Times New Roman" w:hAnsi="Times New Roman" w:cs="Times New Roman"/>
          <w:b/>
          <w:bCs/>
          <w:sz w:val="24"/>
          <w:szCs w:val="24"/>
        </w:rPr>
        <w:t>Assurance</w:t>
      </w:r>
    </w:p>
    <w:p w14:paraId="1E51B1DF" w14:textId="552C5B37" w:rsidR="00024657" w:rsidRPr="00126686" w:rsidRDefault="00024657" w:rsidP="00126686">
      <w:pPr>
        <w:adjustRightInd w:val="0"/>
        <w:snapToGrid w:val="0"/>
        <w:spacing w:beforeLines="50" w:before="156" w:afterLines="50" w:after="156" w:line="360" w:lineRule="auto"/>
        <w:ind w:firstLineChars="177" w:firstLine="425"/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>Article 8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863ACF" w:rsidRPr="00863ACF">
        <w:rPr>
          <w:rFonts w:ascii="Times New Roman" w:hAnsi="Times New Roman" w:cs="Times New Roman"/>
          <w:sz w:val="24"/>
          <w:szCs w:val="24"/>
        </w:rPr>
        <w:t>Facilitat</w:t>
      </w:r>
      <w:r w:rsidR="00863ACF">
        <w:rPr>
          <w:rFonts w:ascii="Times New Roman" w:hAnsi="Times New Roman" w:cs="Times New Roman"/>
          <w:sz w:val="24"/>
          <w:szCs w:val="24"/>
        </w:rPr>
        <w:t>e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 international business personnel exchanges. Streamlin</w:t>
      </w:r>
      <w:r w:rsidR="00863ACF">
        <w:rPr>
          <w:rFonts w:ascii="Times New Roman" w:hAnsi="Times New Roman" w:cs="Times New Roman"/>
          <w:sz w:val="24"/>
          <w:szCs w:val="24"/>
        </w:rPr>
        <w:t>e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 the entry and exit procedures for multinational company executives, foreign investment </w:t>
      </w:r>
      <w:r w:rsidR="00863ACF" w:rsidRPr="00863ACF">
        <w:rPr>
          <w:rFonts w:ascii="Times New Roman" w:hAnsi="Times New Roman" w:cs="Times New Roman"/>
          <w:sz w:val="24"/>
          <w:szCs w:val="24"/>
        </w:rPr>
        <w:lastRenderedPageBreak/>
        <w:t xml:space="preserve">enterprise personnel, technicians, and their family members. </w:t>
      </w:r>
      <w:r w:rsidR="008F1005">
        <w:rPr>
          <w:rFonts w:ascii="Times New Roman" w:hAnsi="Times New Roman" w:cs="Times New Roman"/>
          <w:sz w:val="24"/>
          <w:szCs w:val="24"/>
        </w:rPr>
        <w:t>Launch</w:t>
      </w:r>
      <w:r w:rsidR="00863ACF">
        <w:rPr>
          <w:rFonts w:ascii="Times New Roman" w:hAnsi="Times New Roman" w:cs="Times New Roman"/>
          <w:sz w:val="24"/>
          <w:szCs w:val="24"/>
        </w:rPr>
        <w:t xml:space="preserve"> a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 </w:t>
      </w:r>
      <w:r w:rsidR="00824CA8">
        <w:rPr>
          <w:rFonts w:ascii="Times New Roman" w:hAnsi="Times New Roman" w:cs="Times New Roman"/>
          <w:sz w:val="24"/>
          <w:szCs w:val="24"/>
        </w:rPr>
        <w:t>“</w:t>
      </w:r>
      <w:r w:rsidR="00863ACF" w:rsidRPr="00863ACF">
        <w:rPr>
          <w:rFonts w:ascii="Times New Roman" w:hAnsi="Times New Roman" w:cs="Times New Roman"/>
          <w:sz w:val="24"/>
          <w:szCs w:val="24"/>
        </w:rPr>
        <w:t>fast channel</w:t>
      </w:r>
      <w:r w:rsidR="00824CA8">
        <w:rPr>
          <w:rFonts w:ascii="Times New Roman" w:hAnsi="Times New Roman" w:cs="Times New Roman"/>
          <w:sz w:val="24"/>
          <w:szCs w:val="24"/>
        </w:rPr>
        <w:t>”</w:t>
      </w:r>
      <w:r w:rsidR="008F1005">
        <w:rPr>
          <w:rFonts w:ascii="Times New Roman" w:hAnsi="Times New Roman" w:cs="Times New Roman"/>
          <w:sz w:val="24"/>
          <w:szCs w:val="24"/>
        </w:rPr>
        <w:t xml:space="preserve"> and</w:t>
      </w:r>
      <w:r w:rsidR="00863ACF" w:rsidRPr="00B974E3">
        <w:rPr>
          <w:rFonts w:ascii="Times New Roman" w:hAnsi="Times New Roman" w:cs="Times New Roman"/>
          <w:sz w:val="24"/>
          <w:szCs w:val="24"/>
        </w:rPr>
        <w:t xml:space="preserve"> clarify </w:t>
      </w:r>
      <w:r w:rsidR="00863ACF">
        <w:rPr>
          <w:rFonts w:ascii="Times New Roman" w:hAnsi="Times New Roman" w:cs="Times New Roman"/>
          <w:sz w:val="24"/>
          <w:szCs w:val="24"/>
        </w:rPr>
        <w:t>qualification requirements</w:t>
      </w:r>
      <w:r w:rsidR="00863ACF" w:rsidRPr="00B974E3">
        <w:rPr>
          <w:rFonts w:ascii="Times New Roman" w:hAnsi="Times New Roman" w:cs="Times New Roman"/>
          <w:sz w:val="24"/>
          <w:szCs w:val="24"/>
        </w:rPr>
        <w:t xml:space="preserve"> and procedures,</w:t>
      </w:r>
      <w:r w:rsidR="00863ACF">
        <w:rPr>
          <w:rFonts w:ascii="Times New Roman" w:hAnsi="Times New Roman" w:cs="Times New Roman"/>
          <w:sz w:val="24"/>
          <w:szCs w:val="24"/>
        </w:rPr>
        <w:t xml:space="preserve"> 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providing convenience for foreign </w:t>
      </w:r>
      <w:r w:rsidR="008F1005">
        <w:rPr>
          <w:rFonts w:ascii="Times New Roman" w:hAnsi="Times New Roman" w:cs="Times New Roman"/>
          <w:sz w:val="24"/>
          <w:szCs w:val="24"/>
        </w:rPr>
        <w:t>personnel’s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 stay</w:t>
      </w:r>
      <w:r w:rsidR="008F1005">
        <w:rPr>
          <w:rFonts w:ascii="Times New Roman" w:hAnsi="Times New Roman" w:cs="Times New Roman"/>
          <w:sz w:val="24"/>
          <w:szCs w:val="24"/>
        </w:rPr>
        <w:t xml:space="preserve"> or residence in China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, visa applications, and customs clearance. Offer services to foreign talents, </w:t>
      </w:r>
      <w:r w:rsidR="008F1005">
        <w:rPr>
          <w:rFonts w:ascii="Times New Roman" w:hAnsi="Times New Roman" w:cs="Times New Roman"/>
          <w:sz w:val="24"/>
          <w:szCs w:val="24"/>
        </w:rPr>
        <w:t>returned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 talents, or foreign business visitors </w:t>
      </w:r>
      <w:r w:rsidR="000A47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A47CC">
        <w:rPr>
          <w:rFonts w:ascii="Times New Roman" w:hAnsi="Times New Roman" w:cs="Times New Roman" w:hint="eastAsia"/>
          <w:sz w:val="24"/>
          <w:szCs w:val="24"/>
        </w:rPr>
        <w:t>J</w:t>
      </w:r>
      <w:r w:rsidR="000A47CC">
        <w:rPr>
          <w:rFonts w:ascii="Times New Roman" w:hAnsi="Times New Roman" w:cs="Times New Roman"/>
          <w:sz w:val="24"/>
          <w:szCs w:val="24"/>
        </w:rPr>
        <w:t>iyuan</w:t>
      </w:r>
      <w:proofErr w:type="spellEnd"/>
      <w:r w:rsidR="000A47CC">
        <w:rPr>
          <w:rFonts w:ascii="Times New Roman" w:hAnsi="Times New Roman" w:cs="Times New Roman"/>
          <w:sz w:val="24"/>
          <w:szCs w:val="24"/>
        </w:rPr>
        <w:t xml:space="preserve"> 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in areas such as medical </w:t>
      </w:r>
      <w:r w:rsidR="008F1005">
        <w:rPr>
          <w:rFonts w:ascii="Times New Roman" w:hAnsi="Times New Roman" w:cs="Times New Roman"/>
          <w:sz w:val="24"/>
          <w:szCs w:val="24"/>
        </w:rPr>
        <w:t>services</w:t>
      </w:r>
      <w:r w:rsidR="00863ACF" w:rsidRPr="00863ACF">
        <w:rPr>
          <w:rFonts w:ascii="Times New Roman" w:hAnsi="Times New Roman" w:cs="Times New Roman"/>
          <w:sz w:val="24"/>
          <w:szCs w:val="24"/>
        </w:rPr>
        <w:t>, household registration, taxation, accommodation, children</w:t>
      </w:r>
      <w:r w:rsidR="00824CA8">
        <w:rPr>
          <w:rFonts w:ascii="Times New Roman" w:hAnsi="Times New Roman" w:cs="Times New Roman"/>
          <w:sz w:val="24"/>
          <w:szCs w:val="24"/>
        </w:rPr>
        <w:t>’</w:t>
      </w:r>
      <w:r w:rsidR="00863ACF" w:rsidRPr="00863ACF">
        <w:rPr>
          <w:rFonts w:ascii="Times New Roman" w:hAnsi="Times New Roman" w:cs="Times New Roman"/>
          <w:sz w:val="24"/>
          <w:szCs w:val="24"/>
        </w:rPr>
        <w:t xml:space="preserve">s education, </w:t>
      </w:r>
      <w:r w:rsidR="00D5279A">
        <w:rPr>
          <w:rFonts w:ascii="Times New Roman" w:hAnsi="Times New Roman" w:cs="Times New Roman"/>
          <w:sz w:val="24"/>
          <w:szCs w:val="24"/>
        </w:rPr>
        <w:t xml:space="preserve">and </w:t>
      </w:r>
      <w:r w:rsidR="000A47CC">
        <w:rPr>
          <w:rFonts w:ascii="Times New Roman" w:hAnsi="Times New Roman" w:cs="Times New Roman"/>
          <w:sz w:val="24"/>
          <w:szCs w:val="24"/>
        </w:rPr>
        <w:t>wages to purchase foreign exchange.</w:t>
      </w:r>
    </w:p>
    <w:p w14:paraId="21705B40" w14:textId="167F5014" w:rsidR="004464F9" w:rsidRPr="00B974E3" w:rsidRDefault="00024657" w:rsidP="00765646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>Article 9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Strengthen the smooth flow of freight logistics. </w:t>
      </w:r>
      <w:r w:rsidR="004464F9">
        <w:rPr>
          <w:rFonts w:ascii="Times New Roman" w:hAnsi="Times New Roman" w:cs="Times New Roman"/>
          <w:sz w:val="24"/>
          <w:szCs w:val="24"/>
        </w:rPr>
        <w:t>Solve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 transportation </w:t>
      </w:r>
      <w:r w:rsidR="004464F9">
        <w:rPr>
          <w:rFonts w:ascii="Times New Roman" w:hAnsi="Times New Roman" w:cs="Times New Roman"/>
          <w:sz w:val="24"/>
          <w:szCs w:val="24"/>
        </w:rPr>
        <w:t>problems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 to ensure safe and stab</w:t>
      </w:r>
      <w:r w:rsidR="004464F9">
        <w:rPr>
          <w:rFonts w:ascii="Times New Roman" w:hAnsi="Times New Roman" w:cs="Times New Roman"/>
          <w:sz w:val="24"/>
          <w:szCs w:val="24"/>
        </w:rPr>
        <w:t>le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 industrial and supply chains</w:t>
      </w:r>
      <w:r w:rsidR="004464F9">
        <w:rPr>
          <w:rFonts w:ascii="Times New Roman" w:hAnsi="Times New Roman" w:cs="Times New Roman"/>
          <w:sz w:val="24"/>
          <w:szCs w:val="24"/>
        </w:rPr>
        <w:t xml:space="preserve"> featured by 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smooth and efficient cargo transportation. </w:t>
      </w:r>
      <w:r w:rsidR="00270AF8">
        <w:rPr>
          <w:rFonts w:ascii="Times New Roman" w:hAnsi="Times New Roman" w:cs="Times New Roman"/>
          <w:sz w:val="24"/>
          <w:szCs w:val="24"/>
        </w:rPr>
        <w:t>S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ubsidize direct railway services </w:t>
      </w:r>
      <w:r w:rsidR="00270AF8">
        <w:rPr>
          <w:rFonts w:ascii="Times New Roman" w:hAnsi="Times New Roman" w:cs="Times New Roman"/>
          <w:sz w:val="24"/>
          <w:szCs w:val="24"/>
        </w:rPr>
        <w:t>transiting through</w:t>
      </w:r>
      <w:r w:rsidR="00D16DE4">
        <w:rPr>
          <w:rFonts w:ascii="Times New Roman" w:hAnsi="Times New Roman" w:cs="Times New Roman"/>
          <w:sz w:val="24"/>
          <w:szCs w:val="24"/>
        </w:rPr>
        <w:t xml:space="preserve"> </w:t>
      </w:r>
      <w:r w:rsidR="00270AF8">
        <w:rPr>
          <w:rFonts w:ascii="Times New Roman" w:hAnsi="Times New Roman" w:cs="Times New Roman"/>
          <w:sz w:val="24"/>
          <w:szCs w:val="24"/>
        </w:rPr>
        <w:t>(</w:t>
      </w:r>
      <w:r w:rsidR="00D16DE4">
        <w:rPr>
          <w:rFonts w:ascii="Times New Roman" w:hAnsi="Times New Roman" w:cs="Times New Roman"/>
          <w:sz w:val="24"/>
          <w:szCs w:val="24"/>
        </w:rPr>
        <w:t>in/out</w:t>
      </w:r>
      <w:r w:rsidR="00270AF8">
        <w:rPr>
          <w:rFonts w:ascii="Times New Roman" w:hAnsi="Times New Roman" w:cs="Times New Roman"/>
          <w:sz w:val="24"/>
          <w:szCs w:val="24"/>
        </w:rPr>
        <w:t>)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 border ports. </w:t>
      </w:r>
      <w:r w:rsidR="00270AF8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0550E1">
        <w:rPr>
          <w:rFonts w:ascii="Times New Roman" w:hAnsi="Times New Roman" w:cs="Times New Roman"/>
          <w:sz w:val="24"/>
          <w:szCs w:val="24"/>
        </w:rPr>
        <w:t>designate</w:t>
      </w:r>
      <w:r w:rsidR="00270AF8">
        <w:rPr>
          <w:rFonts w:ascii="Times New Roman" w:hAnsi="Times New Roman" w:cs="Times New Roman"/>
          <w:sz w:val="24"/>
          <w:szCs w:val="24"/>
        </w:rPr>
        <w:t xml:space="preserve"> </w:t>
      </w:r>
      <w:r w:rsidR="00765646" w:rsidRPr="004464F9">
        <w:rPr>
          <w:rFonts w:ascii="Times New Roman" w:hAnsi="Times New Roman" w:cs="Times New Roman"/>
          <w:sz w:val="24"/>
          <w:szCs w:val="24"/>
        </w:rPr>
        <w:t>one-on-one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 </w:t>
      </w:r>
      <w:r w:rsidR="00824CA8">
        <w:rPr>
          <w:rFonts w:ascii="Times New Roman" w:hAnsi="Times New Roman" w:cs="Times New Roman"/>
          <w:sz w:val="24"/>
          <w:szCs w:val="24"/>
        </w:rPr>
        <w:t>“</w:t>
      </w:r>
      <w:r w:rsidR="004464F9" w:rsidRPr="004464F9">
        <w:rPr>
          <w:rFonts w:ascii="Times New Roman" w:hAnsi="Times New Roman" w:cs="Times New Roman"/>
          <w:sz w:val="24"/>
          <w:szCs w:val="24"/>
        </w:rPr>
        <w:t>service officer</w:t>
      </w:r>
      <w:r w:rsidR="00501EE9">
        <w:rPr>
          <w:rFonts w:ascii="Times New Roman" w:hAnsi="Times New Roman" w:cs="Times New Roman"/>
          <w:sz w:val="24"/>
          <w:szCs w:val="24"/>
        </w:rPr>
        <w:t>s</w:t>
      </w:r>
      <w:r w:rsidR="00824CA8">
        <w:rPr>
          <w:rFonts w:ascii="Times New Roman" w:hAnsi="Times New Roman" w:cs="Times New Roman"/>
          <w:sz w:val="24"/>
          <w:szCs w:val="24"/>
        </w:rPr>
        <w:t>”</w:t>
      </w:r>
      <w:r w:rsidR="004464F9" w:rsidRPr="004464F9">
        <w:rPr>
          <w:rFonts w:ascii="Times New Roman" w:hAnsi="Times New Roman" w:cs="Times New Roman"/>
          <w:sz w:val="24"/>
          <w:szCs w:val="24"/>
        </w:rPr>
        <w:t xml:space="preserve"> for key enterprises</w:t>
      </w:r>
      <w:r w:rsidR="00845ABA">
        <w:rPr>
          <w:rFonts w:ascii="Times New Roman" w:hAnsi="Times New Roman" w:cs="Times New Roman"/>
          <w:sz w:val="24"/>
          <w:szCs w:val="24"/>
        </w:rPr>
        <w:t xml:space="preserve"> and e</w:t>
      </w:r>
      <w:r w:rsidR="004464F9" w:rsidRPr="004464F9">
        <w:rPr>
          <w:rFonts w:ascii="Times New Roman" w:hAnsi="Times New Roman" w:cs="Times New Roman"/>
          <w:sz w:val="24"/>
          <w:szCs w:val="24"/>
        </w:rPr>
        <w:t>nsure smooth transportation of production materials and products for foreign trade and foreign-invested enterprises.</w:t>
      </w:r>
    </w:p>
    <w:p w14:paraId="5E5CE82D" w14:textId="182230BF" w:rsidR="00B64268" w:rsidRPr="00B64268" w:rsidRDefault="00024657" w:rsidP="00FF1F08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10 </w:t>
      </w:r>
      <w:r w:rsidR="00B64268" w:rsidRPr="00B64268">
        <w:rPr>
          <w:rFonts w:ascii="Times New Roman" w:hAnsi="Times New Roman" w:cs="Times New Roman"/>
          <w:sz w:val="24"/>
          <w:szCs w:val="24"/>
        </w:rPr>
        <w:t>Enhanc</w:t>
      </w:r>
      <w:r w:rsidR="00B64268">
        <w:rPr>
          <w:rFonts w:ascii="Times New Roman" w:hAnsi="Times New Roman" w:cs="Times New Roman"/>
          <w:sz w:val="24"/>
          <w:szCs w:val="24"/>
        </w:rPr>
        <w:t>e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financial support for foreign-invested enterprises. </w:t>
      </w:r>
      <w:r w:rsidR="007247CF">
        <w:rPr>
          <w:rFonts w:ascii="Times New Roman" w:hAnsi="Times New Roman" w:cs="Times New Roman"/>
          <w:sz w:val="24"/>
          <w:szCs w:val="24"/>
        </w:rPr>
        <w:t>Q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ualified foreign-invested enterprises listed on the main boards of </w:t>
      </w:r>
      <w:r w:rsidR="00062E1F">
        <w:rPr>
          <w:rFonts w:ascii="Times New Roman" w:hAnsi="Times New Roman" w:cs="Times New Roman"/>
          <w:sz w:val="24"/>
          <w:szCs w:val="24"/>
        </w:rPr>
        <w:t xml:space="preserve">the 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Shanghai and Shenzhen Stock Exchanges, the Science and Technology Innovation Board, the Growth Enterprise Market, and the Beijing Stock Exchange </w:t>
      </w:r>
      <w:r w:rsidR="007247CF">
        <w:rPr>
          <w:rFonts w:ascii="Times New Roman" w:hAnsi="Times New Roman" w:cs="Times New Roman"/>
          <w:sz w:val="24"/>
          <w:szCs w:val="24"/>
        </w:rPr>
        <w:t>will be awarded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phased </w:t>
      </w:r>
      <w:r w:rsidR="007247CF">
        <w:rPr>
          <w:rFonts w:ascii="Times New Roman" w:hAnsi="Times New Roman" w:cs="Times New Roman"/>
          <w:sz w:val="24"/>
          <w:szCs w:val="24"/>
        </w:rPr>
        <w:t>bonu</w:t>
      </w:r>
      <w:r w:rsidR="00062E1F">
        <w:rPr>
          <w:rFonts w:ascii="Times New Roman" w:hAnsi="Times New Roman" w:cs="Times New Roman"/>
          <w:sz w:val="24"/>
          <w:szCs w:val="24"/>
        </w:rPr>
        <w:t>se</w:t>
      </w:r>
      <w:r w:rsidR="007247CF">
        <w:rPr>
          <w:rFonts w:ascii="Times New Roman" w:hAnsi="Times New Roman" w:cs="Times New Roman"/>
          <w:sz w:val="24"/>
          <w:szCs w:val="24"/>
        </w:rPr>
        <w:t>s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ranging up to 8 million</w:t>
      </w:r>
      <w:r w:rsidR="001248DA">
        <w:rPr>
          <w:rFonts w:ascii="Times New Roman" w:hAnsi="Times New Roman" w:cs="Times New Roman"/>
          <w:sz w:val="24"/>
          <w:szCs w:val="24"/>
        </w:rPr>
        <w:t xml:space="preserve"> yuan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. </w:t>
      </w:r>
      <w:r w:rsidR="001248DA">
        <w:rPr>
          <w:rFonts w:ascii="Times New Roman" w:hAnsi="Times New Roman" w:cs="Times New Roman"/>
          <w:sz w:val="24"/>
          <w:szCs w:val="24"/>
        </w:rPr>
        <w:t>E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nterprises listed on the </w:t>
      </w:r>
      <w:bookmarkStart w:id="4" w:name="OLE_LINK4"/>
      <w:r w:rsidR="00B64268" w:rsidRPr="00B64268">
        <w:rPr>
          <w:rFonts w:ascii="Times New Roman" w:hAnsi="Times New Roman" w:cs="Times New Roman"/>
          <w:sz w:val="24"/>
          <w:szCs w:val="24"/>
        </w:rPr>
        <w:t xml:space="preserve">NEEQ basic </w:t>
      </w:r>
      <w:r w:rsidR="00C62F38">
        <w:rPr>
          <w:rFonts w:ascii="Times New Roman" w:hAnsi="Times New Roman" w:cs="Times New Roman"/>
          <w:sz w:val="24"/>
          <w:szCs w:val="24"/>
        </w:rPr>
        <w:t>and innovation layers</w:t>
      </w:r>
      <w:r w:rsidR="001248D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1248DA">
        <w:rPr>
          <w:rFonts w:ascii="Times New Roman" w:hAnsi="Times New Roman" w:cs="Times New Roman"/>
          <w:sz w:val="24"/>
          <w:szCs w:val="24"/>
        </w:rPr>
        <w:t xml:space="preserve">will be </w:t>
      </w:r>
      <w:r w:rsidR="00D11BBC">
        <w:rPr>
          <w:rFonts w:ascii="Times New Roman" w:hAnsi="Times New Roman" w:cs="Times New Roman"/>
          <w:sz w:val="24"/>
          <w:szCs w:val="24"/>
        </w:rPr>
        <w:t>re</w:t>
      </w:r>
      <w:r w:rsidR="001248DA">
        <w:rPr>
          <w:rFonts w:ascii="Times New Roman" w:hAnsi="Times New Roman" w:cs="Times New Roman"/>
          <w:sz w:val="24"/>
          <w:szCs w:val="24"/>
        </w:rPr>
        <w:t>warded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</w:t>
      </w:r>
      <w:r w:rsidR="005347FD">
        <w:rPr>
          <w:rFonts w:ascii="Times New Roman" w:hAnsi="Times New Roman" w:cs="Times New Roman"/>
          <w:sz w:val="24"/>
          <w:szCs w:val="24"/>
        </w:rPr>
        <w:t xml:space="preserve">with 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1 million </w:t>
      </w:r>
      <w:r w:rsidR="001248DA">
        <w:rPr>
          <w:rFonts w:ascii="Times New Roman" w:hAnsi="Times New Roman" w:cs="Times New Roman"/>
          <w:sz w:val="24"/>
          <w:szCs w:val="24"/>
        </w:rPr>
        <w:t>yuan</w:t>
      </w:r>
      <w:r w:rsidR="001248DA" w:rsidRPr="00B64268">
        <w:rPr>
          <w:rFonts w:ascii="Times New Roman" w:hAnsi="Times New Roman" w:cs="Times New Roman"/>
          <w:sz w:val="24"/>
          <w:szCs w:val="24"/>
        </w:rPr>
        <w:t xml:space="preserve"> 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and 2 million </w:t>
      </w:r>
      <w:r w:rsidR="001248DA">
        <w:rPr>
          <w:rFonts w:ascii="Times New Roman" w:hAnsi="Times New Roman" w:cs="Times New Roman"/>
          <w:sz w:val="24"/>
          <w:szCs w:val="24"/>
        </w:rPr>
        <w:t>yuan</w:t>
      </w:r>
      <w:r w:rsidR="005347FD">
        <w:rPr>
          <w:rFonts w:ascii="Times New Roman" w:hAnsi="Times New Roman" w:cs="Times New Roman"/>
          <w:sz w:val="24"/>
          <w:szCs w:val="24"/>
        </w:rPr>
        <w:t>,</w:t>
      </w:r>
      <w:r w:rsidR="001248DA" w:rsidRPr="00B64268">
        <w:rPr>
          <w:rFonts w:ascii="Times New Roman" w:hAnsi="Times New Roman" w:cs="Times New Roman"/>
          <w:sz w:val="24"/>
          <w:szCs w:val="24"/>
        </w:rPr>
        <w:t xml:space="preserve"> </w:t>
      </w:r>
      <w:r w:rsidR="00B64268" w:rsidRPr="00B64268">
        <w:rPr>
          <w:rFonts w:ascii="Times New Roman" w:hAnsi="Times New Roman" w:cs="Times New Roman"/>
          <w:sz w:val="24"/>
          <w:szCs w:val="24"/>
        </w:rPr>
        <w:t>respectively</w:t>
      </w:r>
      <w:r w:rsidR="001248DA">
        <w:rPr>
          <w:rFonts w:ascii="Times New Roman" w:hAnsi="Times New Roman" w:cs="Times New Roman"/>
          <w:sz w:val="24"/>
          <w:szCs w:val="24"/>
        </w:rPr>
        <w:t>. F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oreign-invested enterprises raising funds through IPOs will receive a maximum </w:t>
      </w:r>
      <w:r w:rsidR="001248DA">
        <w:rPr>
          <w:rFonts w:ascii="Times New Roman" w:hAnsi="Times New Roman" w:cs="Times New Roman"/>
          <w:sz w:val="24"/>
          <w:szCs w:val="24"/>
        </w:rPr>
        <w:t>bonus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of 2 million</w:t>
      </w:r>
      <w:r w:rsidR="001248DA" w:rsidRPr="001248DA">
        <w:rPr>
          <w:rFonts w:ascii="Times New Roman" w:hAnsi="Times New Roman" w:cs="Times New Roman"/>
          <w:sz w:val="24"/>
          <w:szCs w:val="24"/>
        </w:rPr>
        <w:t xml:space="preserve"> </w:t>
      </w:r>
      <w:r w:rsidR="001248DA">
        <w:rPr>
          <w:rFonts w:ascii="Times New Roman" w:hAnsi="Times New Roman" w:cs="Times New Roman"/>
          <w:sz w:val="24"/>
          <w:szCs w:val="24"/>
        </w:rPr>
        <w:t>yuan</w:t>
      </w:r>
      <w:r w:rsidR="00B64268" w:rsidRPr="00B64268">
        <w:rPr>
          <w:rFonts w:ascii="Times New Roman" w:hAnsi="Times New Roman" w:cs="Times New Roman"/>
          <w:sz w:val="24"/>
          <w:szCs w:val="24"/>
        </w:rPr>
        <w:t>.</w:t>
      </w:r>
      <w:r w:rsidR="004C138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F1F08">
        <w:rPr>
          <w:rFonts w:ascii="Times New Roman" w:hAnsi="Times New Roman" w:cs="Times New Roman"/>
          <w:sz w:val="24"/>
          <w:szCs w:val="24"/>
        </w:rPr>
        <w:t>L</w:t>
      </w:r>
      <w:r w:rsidR="00B64268" w:rsidRPr="00B64268">
        <w:rPr>
          <w:rFonts w:ascii="Times New Roman" w:hAnsi="Times New Roman" w:cs="Times New Roman"/>
          <w:sz w:val="24"/>
          <w:szCs w:val="24"/>
        </w:rPr>
        <w:t>ist</w:t>
      </w:r>
      <w:r w:rsidR="00FF1F08">
        <w:rPr>
          <w:rFonts w:ascii="Times New Roman" w:hAnsi="Times New Roman" w:cs="Times New Roman"/>
          <w:sz w:val="24"/>
          <w:szCs w:val="24"/>
        </w:rPr>
        <w:t>ed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foreign-invested enterprises</w:t>
      </w:r>
      <w:r w:rsidR="00FF1F08">
        <w:rPr>
          <w:rFonts w:ascii="Times New Roman" w:hAnsi="Times New Roman" w:cs="Times New Roman"/>
          <w:sz w:val="24"/>
          <w:szCs w:val="24"/>
        </w:rPr>
        <w:t xml:space="preserve"> will be </w:t>
      </w:r>
      <w:r w:rsidR="000D0090">
        <w:rPr>
          <w:rFonts w:ascii="Times New Roman" w:hAnsi="Times New Roman" w:cs="Times New Roman"/>
          <w:sz w:val="24"/>
          <w:szCs w:val="24"/>
        </w:rPr>
        <w:t>given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a maximum </w:t>
      </w:r>
      <w:r w:rsidR="00FF1F08">
        <w:rPr>
          <w:rFonts w:ascii="Times New Roman" w:hAnsi="Times New Roman" w:cs="Times New Roman"/>
          <w:sz w:val="24"/>
          <w:szCs w:val="24"/>
        </w:rPr>
        <w:t>bonus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of 500,000</w:t>
      </w:r>
      <w:r w:rsidR="00FF1F08">
        <w:rPr>
          <w:rFonts w:ascii="Times New Roman" w:hAnsi="Times New Roman" w:cs="Times New Roman"/>
          <w:sz w:val="24"/>
          <w:szCs w:val="24"/>
        </w:rPr>
        <w:t xml:space="preserve"> yuan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for </w:t>
      </w:r>
      <w:r w:rsidR="000D0090">
        <w:rPr>
          <w:rFonts w:ascii="Times New Roman" w:hAnsi="Times New Roman" w:cs="Times New Roman"/>
          <w:sz w:val="24"/>
          <w:szCs w:val="24"/>
        </w:rPr>
        <w:t>enabling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equity investment</w:t>
      </w:r>
      <w:r w:rsidR="00FF1F08">
        <w:rPr>
          <w:rFonts w:ascii="Times New Roman" w:hAnsi="Times New Roman" w:cs="Times New Roman"/>
          <w:sz w:val="24"/>
          <w:szCs w:val="24"/>
        </w:rPr>
        <w:t xml:space="preserve"> from pre-listed enterprises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. </w:t>
      </w:r>
      <w:r w:rsidR="00FF1F08">
        <w:rPr>
          <w:rFonts w:ascii="Times New Roman" w:hAnsi="Times New Roman" w:cs="Times New Roman"/>
          <w:sz w:val="24"/>
          <w:szCs w:val="24"/>
        </w:rPr>
        <w:t>L</w:t>
      </w:r>
      <w:r w:rsidR="00FF1F08" w:rsidRPr="00B64268">
        <w:rPr>
          <w:rFonts w:ascii="Times New Roman" w:hAnsi="Times New Roman" w:cs="Times New Roman"/>
          <w:sz w:val="24"/>
          <w:szCs w:val="24"/>
        </w:rPr>
        <w:t>isted foreign-invested enterprises will be eligible for a maximum reward of 1.5 million</w:t>
      </w:r>
      <w:r w:rsidR="00FF1F08">
        <w:rPr>
          <w:rFonts w:ascii="Times New Roman" w:hAnsi="Times New Roman" w:cs="Times New Roman"/>
          <w:sz w:val="24"/>
          <w:szCs w:val="24"/>
        </w:rPr>
        <w:t xml:space="preserve"> yuan for s</w:t>
      </w:r>
      <w:r w:rsidR="00B64268" w:rsidRPr="00B64268">
        <w:rPr>
          <w:rFonts w:ascii="Times New Roman" w:hAnsi="Times New Roman" w:cs="Times New Roman"/>
          <w:sz w:val="24"/>
          <w:szCs w:val="24"/>
        </w:rPr>
        <w:t>uccessful cross-border mergers and acquisitions.</w:t>
      </w:r>
      <w:r w:rsidR="00FF1F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Support </w:t>
      </w:r>
      <w:r w:rsidR="00FF1F08">
        <w:rPr>
          <w:rFonts w:ascii="Times New Roman" w:hAnsi="Times New Roman" w:cs="Times New Roman"/>
          <w:sz w:val="24"/>
          <w:szCs w:val="24"/>
        </w:rPr>
        <w:t>shall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also be extended to banking and financial institutions to develop comprehensive financing plans for pre-listed enterprises, provided risks are controllable. A wide range of flexible financing options, including credit loans, intellectual property mortgage loans, guarantee loans, merger and acquisition loans, and trade financing, </w:t>
      </w:r>
      <w:r w:rsidR="00374E7B">
        <w:rPr>
          <w:rFonts w:ascii="Times New Roman" w:hAnsi="Times New Roman" w:cs="Times New Roman"/>
          <w:sz w:val="24"/>
          <w:szCs w:val="24"/>
        </w:rPr>
        <w:t>shall</w:t>
      </w:r>
      <w:r w:rsidR="00B64268" w:rsidRPr="00B64268">
        <w:rPr>
          <w:rFonts w:ascii="Times New Roman" w:hAnsi="Times New Roman" w:cs="Times New Roman"/>
          <w:sz w:val="24"/>
          <w:szCs w:val="24"/>
        </w:rPr>
        <w:t xml:space="preserve"> be made available.</w:t>
      </w:r>
    </w:p>
    <w:p w14:paraId="11CE8EEC" w14:textId="50583D22" w:rsidR="00027CEF" w:rsidRDefault="00024657" w:rsidP="003B1270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11 </w:t>
      </w:r>
      <w:r w:rsidR="00027CEF" w:rsidRPr="00027CEF">
        <w:rPr>
          <w:rFonts w:ascii="Times New Roman" w:hAnsi="Times New Roman" w:cs="Times New Roman"/>
          <w:sz w:val="24"/>
          <w:szCs w:val="24"/>
        </w:rPr>
        <w:t>Provid</w:t>
      </w:r>
      <w:r w:rsidR="00E010FC">
        <w:rPr>
          <w:rFonts w:ascii="Times New Roman" w:hAnsi="Times New Roman" w:cs="Times New Roman"/>
          <w:sz w:val="24"/>
          <w:szCs w:val="24"/>
        </w:rPr>
        <w:t>e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financial support to foreign-invested enterprises.</w:t>
      </w:r>
      <w:r w:rsidR="00E010FC">
        <w:rPr>
          <w:rFonts w:ascii="Times New Roman" w:hAnsi="Times New Roman" w:cs="Times New Roman"/>
          <w:sz w:val="24"/>
          <w:szCs w:val="24"/>
        </w:rPr>
        <w:t xml:space="preserve"> </w:t>
      </w:r>
      <w:r w:rsidR="00CA3D29">
        <w:rPr>
          <w:rFonts w:ascii="Times New Roman" w:hAnsi="Times New Roman" w:cs="Times New Roman"/>
          <w:sz w:val="24"/>
          <w:szCs w:val="24"/>
        </w:rPr>
        <w:t>Develop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integrated</w:t>
      </w:r>
      <w:r w:rsidR="00CA3D29">
        <w:rPr>
          <w:rFonts w:ascii="Times New Roman" w:hAnsi="Times New Roman" w:cs="Times New Roman"/>
          <w:sz w:val="24"/>
          <w:szCs w:val="24"/>
        </w:rPr>
        <w:t xml:space="preserve">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foreign investment policies and </w:t>
      </w:r>
      <w:r w:rsidR="00220DCE">
        <w:rPr>
          <w:rFonts w:ascii="Times New Roman" w:hAnsi="Times New Roman" w:cs="Times New Roman"/>
          <w:sz w:val="24"/>
          <w:szCs w:val="24"/>
        </w:rPr>
        <w:t xml:space="preserve">provide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a </w:t>
      </w:r>
      <w:r w:rsidR="00220DCE">
        <w:rPr>
          <w:rFonts w:ascii="Times New Roman" w:hAnsi="Times New Roman" w:cs="Times New Roman"/>
          <w:sz w:val="24"/>
          <w:szCs w:val="24"/>
        </w:rPr>
        <w:t xml:space="preserve">policy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list. Implement policies such as </w:t>
      </w:r>
      <w:r w:rsidR="00E2342F">
        <w:rPr>
          <w:rFonts w:ascii="Times New Roman" w:hAnsi="Times New Roman" w:cs="Times New Roman"/>
          <w:sz w:val="24"/>
          <w:szCs w:val="24"/>
        </w:rPr>
        <w:t>exempting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withholding income tax on reinvested profits by overseas investors. Encourag</w:t>
      </w:r>
      <w:r w:rsidR="00220DCE">
        <w:rPr>
          <w:rFonts w:ascii="Times New Roman" w:hAnsi="Times New Roman" w:cs="Times New Roman"/>
          <w:sz w:val="24"/>
          <w:szCs w:val="24"/>
        </w:rPr>
        <w:t>e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</w:t>
      </w:r>
      <w:r w:rsidR="00220DCE">
        <w:rPr>
          <w:rFonts w:ascii="Times New Roman" w:hAnsi="Times New Roman" w:cs="Times New Roman"/>
          <w:sz w:val="24"/>
          <w:szCs w:val="24"/>
        </w:rPr>
        <w:t>the flow of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overseas and out-of-province capital </w:t>
      </w:r>
      <w:r w:rsidR="00220DCE">
        <w:rPr>
          <w:rFonts w:ascii="Times New Roman" w:hAnsi="Times New Roman" w:cs="Times New Roman"/>
          <w:sz w:val="24"/>
          <w:szCs w:val="24"/>
        </w:rPr>
        <w:t>in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to advanced manufacturing, high-tech industries, modern agriculture, renewable energy and </w:t>
      </w:r>
      <w:r w:rsidR="00027CEF" w:rsidRPr="00027CEF">
        <w:rPr>
          <w:rFonts w:ascii="Times New Roman" w:hAnsi="Times New Roman" w:cs="Times New Roman"/>
          <w:sz w:val="24"/>
          <w:szCs w:val="24"/>
        </w:rPr>
        <w:lastRenderedPageBreak/>
        <w:t>environmental protection</w:t>
      </w:r>
      <w:r w:rsidR="00A11B44">
        <w:rPr>
          <w:rFonts w:ascii="Times New Roman" w:hAnsi="Times New Roman" w:cs="Times New Roman"/>
          <w:sz w:val="24"/>
          <w:szCs w:val="24"/>
        </w:rPr>
        <w:t xml:space="preserve"> sectors</w:t>
      </w:r>
      <w:r w:rsidR="00027CEF" w:rsidRPr="00027CEF">
        <w:rPr>
          <w:rFonts w:ascii="Times New Roman" w:hAnsi="Times New Roman" w:cs="Times New Roman"/>
          <w:sz w:val="24"/>
          <w:szCs w:val="24"/>
        </w:rPr>
        <w:t>, and modern services</w:t>
      </w:r>
      <w:r w:rsidR="00A11B44">
        <w:rPr>
          <w:rFonts w:ascii="Times New Roman" w:hAnsi="Times New Roman" w:cs="Times New Roman"/>
          <w:sz w:val="24"/>
          <w:szCs w:val="24"/>
        </w:rPr>
        <w:t xml:space="preserve"> in the </w:t>
      </w:r>
      <w:r w:rsidR="00A11B44">
        <w:rPr>
          <w:rFonts w:ascii="Times New Roman" w:hAnsi="Times New Roman" w:cs="Times New Roman" w:hint="eastAsia"/>
          <w:sz w:val="24"/>
          <w:szCs w:val="24"/>
        </w:rPr>
        <w:t>D</w:t>
      </w:r>
      <w:r w:rsidR="00A11B44">
        <w:rPr>
          <w:rFonts w:ascii="Times New Roman" w:hAnsi="Times New Roman" w:cs="Times New Roman"/>
          <w:sz w:val="24"/>
          <w:szCs w:val="24"/>
        </w:rPr>
        <w:t>emonstration Zone</w:t>
      </w:r>
      <w:r w:rsidR="00027CEF" w:rsidRPr="00027CEF">
        <w:rPr>
          <w:rFonts w:ascii="Times New Roman" w:hAnsi="Times New Roman" w:cs="Times New Roman"/>
          <w:sz w:val="24"/>
          <w:szCs w:val="24"/>
        </w:rPr>
        <w:t>.</w:t>
      </w:r>
      <w:r w:rsidR="003A3641">
        <w:rPr>
          <w:rFonts w:ascii="Times New Roman" w:hAnsi="Times New Roman" w:cs="Times New Roman"/>
          <w:sz w:val="24"/>
          <w:szCs w:val="24"/>
        </w:rPr>
        <w:t xml:space="preserve"> </w:t>
      </w:r>
      <w:r w:rsidR="00A11B44">
        <w:rPr>
          <w:rFonts w:ascii="Times New Roman" w:hAnsi="Times New Roman" w:cs="Times New Roman"/>
          <w:sz w:val="24"/>
          <w:szCs w:val="24"/>
        </w:rPr>
        <w:t>F</w:t>
      </w:r>
      <w:r w:rsidR="00027CEF" w:rsidRPr="00027CEF">
        <w:rPr>
          <w:rFonts w:ascii="Times New Roman" w:hAnsi="Times New Roman" w:cs="Times New Roman"/>
          <w:sz w:val="24"/>
          <w:szCs w:val="24"/>
        </w:rPr>
        <w:t>oreign</w:t>
      </w:r>
      <w:r w:rsidR="00A11B44">
        <w:rPr>
          <w:rFonts w:ascii="Times New Roman" w:hAnsi="Times New Roman" w:cs="Times New Roman"/>
          <w:sz w:val="24"/>
          <w:szCs w:val="24"/>
        </w:rPr>
        <w:t xml:space="preserve">-invested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projects </w:t>
      </w:r>
      <w:r w:rsidR="00A11B44">
        <w:rPr>
          <w:rFonts w:ascii="Times New Roman" w:hAnsi="Times New Roman" w:cs="Times New Roman"/>
          <w:sz w:val="24"/>
          <w:szCs w:val="24"/>
        </w:rPr>
        <w:t xml:space="preserve">with </w:t>
      </w:r>
      <w:r w:rsidR="00027CEF" w:rsidRPr="00027CEF">
        <w:rPr>
          <w:rFonts w:ascii="Times New Roman" w:hAnsi="Times New Roman" w:cs="Times New Roman"/>
          <w:sz w:val="24"/>
          <w:szCs w:val="24"/>
        </w:rPr>
        <w:t>a paid-up capital of $10 million (or equivalent in RMB)</w:t>
      </w:r>
      <w:r w:rsidR="00A11B44">
        <w:rPr>
          <w:rFonts w:ascii="Times New Roman" w:hAnsi="Times New Roman" w:cs="Times New Roman"/>
          <w:sz w:val="24"/>
          <w:szCs w:val="24"/>
        </w:rPr>
        <w:t xml:space="preserve"> will be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</w:t>
      </w:r>
      <w:r w:rsidR="007B472C">
        <w:rPr>
          <w:rFonts w:ascii="Times New Roman" w:hAnsi="Times New Roman" w:cs="Times New Roman"/>
          <w:sz w:val="24"/>
          <w:szCs w:val="24"/>
        </w:rPr>
        <w:t>re</w:t>
      </w:r>
      <w:r w:rsidR="00027CEF" w:rsidRPr="00027CEF">
        <w:rPr>
          <w:rFonts w:ascii="Times New Roman" w:hAnsi="Times New Roman" w:cs="Times New Roman"/>
          <w:sz w:val="24"/>
          <w:szCs w:val="24"/>
        </w:rPr>
        <w:t>ward</w:t>
      </w:r>
      <w:r w:rsidR="00A11B44">
        <w:rPr>
          <w:rFonts w:ascii="Times New Roman" w:hAnsi="Times New Roman" w:cs="Times New Roman"/>
          <w:sz w:val="24"/>
          <w:szCs w:val="24"/>
        </w:rPr>
        <w:t>ed</w:t>
      </w:r>
      <w:r w:rsidR="007B472C">
        <w:rPr>
          <w:rFonts w:ascii="Times New Roman" w:hAnsi="Times New Roman" w:cs="Times New Roman"/>
          <w:sz w:val="24"/>
          <w:szCs w:val="24"/>
        </w:rPr>
        <w:t xml:space="preserve"> with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1 million </w:t>
      </w:r>
      <w:r w:rsidR="00A11B44">
        <w:rPr>
          <w:rFonts w:ascii="Times New Roman" w:hAnsi="Times New Roman" w:cs="Times New Roman"/>
          <w:sz w:val="24"/>
          <w:szCs w:val="24"/>
        </w:rPr>
        <w:t>yuan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, with an additional 100,000 </w:t>
      </w:r>
      <w:r w:rsidR="003A3641">
        <w:rPr>
          <w:rFonts w:ascii="Times New Roman" w:hAnsi="Times New Roman" w:cs="Times New Roman"/>
          <w:sz w:val="24"/>
          <w:szCs w:val="24"/>
        </w:rPr>
        <w:t xml:space="preserve">yuan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for every additional $1 million (or equivalent in RMB). </w:t>
      </w:r>
      <w:r w:rsidR="003B1270">
        <w:rPr>
          <w:rFonts w:ascii="Times New Roman" w:hAnsi="Times New Roman" w:cs="Times New Roman"/>
          <w:sz w:val="24"/>
          <w:szCs w:val="24"/>
        </w:rPr>
        <w:t>F</w:t>
      </w:r>
      <w:r w:rsidR="007D761E">
        <w:rPr>
          <w:rFonts w:ascii="Times New Roman" w:hAnsi="Times New Roman" w:cs="Times New Roman"/>
          <w:sz w:val="24"/>
          <w:szCs w:val="24"/>
        </w:rPr>
        <w:t>or f</w:t>
      </w:r>
      <w:r w:rsidR="00C2703E">
        <w:rPr>
          <w:rFonts w:ascii="Times New Roman" w:hAnsi="Times New Roman" w:cs="Times New Roman"/>
          <w:sz w:val="24"/>
          <w:szCs w:val="24"/>
        </w:rPr>
        <w:t>oreign-invested p</w:t>
      </w:r>
      <w:r w:rsidR="00D064BB">
        <w:rPr>
          <w:rFonts w:ascii="Times New Roman" w:hAnsi="Times New Roman" w:cs="Times New Roman"/>
          <w:sz w:val="24"/>
          <w:szCs w:val="24"/>
        </w:rPr>
        <w:t>rojects in e</w:t>
      </w:r>
      <w:r w:rsidR="00027CEF" w:rsidRPr="00027CEF">
        <w:rPr>
          <w:rFonts w:ascii="Times New Roman" w:hAnsi="Times New Roman" w:cs="Times New Roman"/>
          <w:sz w:val="24"/>
          <w:szCs w:val="24"/>
        </w:rPr>
        <w:t>merging and future industr</w:t>
      </w:r>
      <w:r w:rsidR="00C2703E">
        <w:rPr>
          <w:rFonts w:ascii="Times New Roman" w:hAnsi="Times New Roman" w:cs="Times New Roman"/>
          <w:sz w:val="24"/>
          <w:szCs w:val="24"/>
        </w:rPr>
        <w:t>ie</w:t>
      </w:r>
      <w:r w:rsidR="00027CEF" w:rsidRPr="00027CEF">
        <w:rPr>
          <w:rFonts w:ascii="Times New Roman" w:hAnsi="Times New Roman" w:cs="Times New Roman"/>
          <w:sz w:val="24"/>
          <w:szCs w:val="24"/>
        </w:rPr>
        <w:t>s</w:t>
      </w:r>
      <w:r w:rsidR="003B1270">
        <w:rPr>
          <w:rFonts w:ascii="Times New Roman" w:hAnsi="Times New Roman" w:cs="Times New Roman"/>
          <w:sz w:val="24"/>
          <w:szCs w:val="24"/>
        </w:rPr>
        <w:t>, there will be an increase of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10% </w:t>
      </w:r>
      <w:r w:rsidR="003B1270">
        <w:rPr>
          <w:rFonts w:ascii="Times New Roman" w:hAnsi="Times New Roman" w:cs="Times New Roman"/>
          <w:sz w:val="24"/>
          <w:szCs w:val="24"/>
        </w:rPr>
        <w:t>on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the established standard. </w:t>
      </w:r>
      <w:r w:rsidR="003B1270">
        <w:rPr>
          <w:rFonts w:ascii="Times New Roman" w:hAnsi="Times New Roman" w:cs="Times New Roman"/>
          <w:sz w:val="24"/>
          <w:szCs w:val="24"/>
        </w:rPr>
        <w:t>For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</w:t>
      </w:r>
      <w:r w:rsidR="003B1270" w:rsidRPr="00027CEF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27CEF" w:rsidRPr="00027CEF">
        <w:rPr>
          <w:rFonts w:ascii="Times New Roman" w:hAnsi="Times New Roman" w:cs="Times New Roman"/>
          <w:sz w:val="24"/>
          <w:szCs w:val="24"/>
        </w:rPr>
        <w:t>foreign-funded projects</w:t>
      </w:r>
      <w:r w:rsidR="003B1270">
        <w:rPr>
          <w:rFonts w:ascii="Times New Roman" w:hAnsi="Times New Roman" w:cs="Times New Roman"/>
          <w:sz w:val="24"/>
          <w:szCs w:val="24"/>
        </w:rPr>
        <w:t>, the reward shall be determined through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case-by-case </w:t>
      </w:r>
      <w:r w:rsidR="003B1270">
        <w:rPr>
          <w:rFonts w:ascii="Times New Roman" w:hAnsi="Times New Roman" w:cs="Times New Roman"/>
          <w:sz w:val="24"/>
          <w:szCs w:val="24"/>
        </w:rPr>
        <w:t>discussion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. Existing foreign-invested enterprises will receive a </w:t>
      </w:r>
      <w:r w:rsidR="00E81CCE">
        <w:rPr>
          <w:rFonts w:ascii="Times New Roman" w:hAnsi="Times New Roman" w:cs="Times New Roman"/>
          <w:sz w:val="24"/>
          <w:szCs w:val="24"/>
        </w:rPr>
        <w:t>bonus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of 100,000 </w:t>
      </w:r>
      <w:r w:rsidR="003B1270">
        <w:rPr>
          <w:rFonts w:ascii="Times New Roman" w:hAnsi="Times New Roman" w:cs="Times New Roman"/>
          <w:sz w:val="24"/>
          <w:szCs w:val="24"/>
        </w:rPr>
        <w:t xml:space="preserve">yuan </w:t>
      </w:r>
      <w:r w:rsidR="00027CEF" w:rsidRPr="00027CEF">
        <w:rPr>
          <w:rFonts w:ascii="Times New Roman" w:hAnsi="Times New Roman" w:cs="Times New Roman"/>
          <w:sz w:val="24"/>
          <w:szCs w:val="24"/>
        </w:rPr>
        <w:t>for every additional $1 million of paid-</w:t>
      </w:r>
      <w:r w:rsidR="003B1270">
        <w:rPr>
          <w:rFonts w:ascii="Times New Roman" w:hAnsi="Times New Roman" w:cs="Times New Roman"/>
          <w:sz w:val="24"/>
          <w:szCs w:val="24"/>
        </w:rPr>
        <w:t>up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capital investment, with a maximum reward of 10 million</w:t>
      </w:r>
      <w:r w:rsidR="003B1270">
        <w:rPr>
          <w:rFonts w:ascii="Times New Roman" w:hAnsi="Times New Roman" w:cs="Times New Roman"/>
          <w:sz w:val="24"/>
          <w:szCs w:val="24"/>
        </w:rPr>
        <w:t xml:space="preserve"> yuan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. Newly established regional headquarters and functional agencies of overseas and out-of-province enterprises will be eligible for rewards </w:t>
      </w:r>
      <w:r w:rsidR="00E81CCE">
        <w:rPr>
          <w:rFonts w:ascii="Times New Roman" w:hAnsi="Times New Roman" w:cs="Times New Roman"/>
          <w:sz w:val="24"/>
          <w:szCs w:val="24"/>
        </w:rPr>
        <w:t xml:space="preserve">of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up to 10 million </w:t>
      </w:r>
      <w:r w:rsidR="003B1270">
        <w:rPr>
          <w:rFonts w:ascii="Times New Roman" w:hAnsi="Times New Roman" w:cs="Times New Roman"/>
          <w:sz w:val="24"/>
          <w:szCs w:val="24"/>
        </w:rPr>
        <w:t xml:space="preserve">yuan </w:t>
      </w:r>
      <w:r w:rsidR="00027CEF" w:rsidRPr="00027CEF">
        <w:rPr>
          <w:rFonts w:ascii="Times New Roman" w:hAnsi="Times New Roman" w:cs="Times New Roman"/>
          <w:sz w:val="24"/>
          <w:szCs w:val="24"/>
        </w:rPr>
        <w:t>upon verification.</w:t>
      </w:r>
      <w:r w:rsidR="003B1270">
        <w:rPr>
          <w:rFonts w:ascii="Times New Roman" w:hAnsi="Times New Roman" w:cs="Times New Roman"/>
          <w:sz w:val="24"/>
          <w:szCs w:val="24"/>
        </w:rPr>
        <w:t xml:space="preserve">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Intermediary agencies or enterprises that </w:t>
      </w:r>
      <w:r w:rsidR="003B1270">
        <w:rPr>
          <w:rFonts w:ascii="Times New Roman" w:hAnsi="Times New Roman" w:cs="Times New Roman"/>
          <w:sz w:val="24"/>
          <w:szCs w:val="24"/>
        </w:rPr>
        <w:t>have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attract</w:t>
      </w:r>
      <w:r w:rsidR="003B1270">
        <w:rPr>
          <w:rFonts w:ascii="Times New Roman" w:hAnsi="Times New Roman" w:cs="Times New Roman"/>
          <w:sz w:val="24"/>
          <w:szCs w:val="24"/>
        </w:rPr>
        <w:t>ed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significant investment projects will receive a </w:t>
      </w:r>
      <w:r w:rsidR="00D805EE">
        <w:rPr>
          <w:rFonts w:ascii="Times New Roman" w:hAnsi="Times New Roman" w:cs="Times New Roman"/>
          <w:sz w:val="24"/>
          <w:szCs w:val="24"/>
        </w:rPr>
        <w:t>bonus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 of 100,000 </w:t>
      </w:r>
      <w:r w:rsidR="003B1270">
        <w:rPr>
          <w:rFonts w:ascii="Times New Roman" w:hAnsi="Times New Roman" w:cs="Times New Roman"/>
          <w:sz w:val="24"/>
          <w:szCs w:val="24"/>
        </w:rPr>
        <w:t xml:space="preserve">yuan 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for every 50 million </w:t>
      </w:r>
      <w:r w:rsidR="003B1270">
        <w:rPr>
          <w:rFonts w:ascii="Times New Roman" w:hAnsi="Times New Roman" w:cs="Times New Roman"/>
          <w:sz w:val="24"/>
          <w:szCs w:val="24"/>
        </w:rPr>
        <w:t xml:space="preserve">yuan </w:t>
      </w:r>
      <w:r w:rsidR="00027CEF" w:rsidRPr="00027CEF">
        <w:rPr>
          <w:rFonts w:ascii="Times New Roman" w:hAnsi="Times New Roman" w:cs="Times New Roman"/>
          <w:sz w:val="24"/>
          <w:szCs w:val="24"/>
        </w:rPr>
        <w:t>of invested capital</w:t>
      </w:r>
      <w:r w:rsidR="003B1270">
        <w:rPr>
          <w:rFonts w:ascii="Times New Roman" w:hAnsi="Times New Roman" w:cs="Times New Roman"/>
          <w:sz w:val="24"/>
          <w:szCs w:val="24"/>
        </w:rPr>
        <w:t xml:space="preserve"> received</w:t>
      </w:r>
      <w:r w:rsidR="00027CEF" w:rsidRPr="00027CEF">
        <w:rPr>
          <w:rFonts w:ascii="Times New Roman" w:hAnsi="Times New Roman" w:cs="Times New Roman"/>
          <w:sz w:val="24"/>
          <w:szCs w:val="24"/>
        </w:rPr>
        <w:t xml:space="preserve">, with a maximum reward of 1 million </w:t>
      </w:r>
      <w:r w:rsidR="003B1270">
        <w:rPr>
          <w:rFonts w:ascii="Times New Roman" w:hAnsi="Times New Roman" w:cs="Times New Roman"/>
          <w:sz w:val="24"/>
          <w:szCs w:val="24"/>
        </w:rPr>
        <w:t xml:space="preserve">yuan </w:t>
      </w:r>
      <w:r w:rsidR="00027CEF" w:rsidRPr="00027CEF">
        <w:rPr>
          <w:rFonts w:ascii="Times New Roman" w:hAnsi="Times New Roman" w:cs="Times New Roman"/>
          <w:sz w:val="24"/>
          <w:szCs w:val="24"/>
        </w:rPr>
        <w:t>per project.</w:t>
      </w:r>
    </w:p>
    <w:p w14:paraId="6D4D5CF9" w14:textId="2BFCB53A" w:rsidR="00024657" w:rsidRPr="00B974E3" w:rsidRDefault="00024657" w:rsidP="00027CEF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12 </w:t>
      </w:r>
      <w:r w:rsidRPr="00B974E3">
        <w:rPr>
          <w:rFonts w:ascii="Times New Roman" w:hAnsi="Times New Roman" w:cs="Times New Roman"/>
          <w:sz w:val="24"/>
          <w:szCs w:val="24"/>
        </w:rPr>
        <w:t>Support foreign-invested enterprises in the manufacturing industry</w:t>
      </w:r>
      <w:r w:rsidR="00CA6A23">
        <w:rPr>
          <w:rFonts w:ascii="Times New Roman" w:hAnsi="Times New Roman" w:cs="Times New Roman"/>
          <w:sz w:val="24"/>
          <w:szCs w:val="24"/>
        </w:rPr>
        <w:t xml:space="preserve"> to engage in </w:t>
      </w:r>
      <w:r w:rsidR="00CA6A23" w:rsidRPr="00B974E3">
        <w:rPr>
          <w:rFonts w:ascii="Times New Roman" w:hAnsi="Times New Roman" w:cs="Times New Roman"/>
          <w:sz w:val="24"/>
          <w:szCs w:val="24"/>
        </w:rPr>
        <w:t xml:space="preserve">the import and export </w:t>
      </w:r>
      <w:r w:rsidR="00CA6A23">
        <w:rPr>
          <w:rFonts w:ascii="Times New Roman" w:hAnsi="Times New Roman" w:cs="Times New Roman"/>
          <w:sz w:val="24"/>
          <w:szCs w:val="24"/>
        </w:rPr>
        <w:t>business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CA6A23">
        <w:rPr>
          <w:rFonts w:ascii="Times New Roman" w:hAnsi="Times New Roman" w:cs="Times New Roman"/>
          <w:sz w:val="24"/>
          <w:szCs w:val="24"/>
        </w:rPr>
        <w:t>I</w:t>
      </w:r>
      <w:r w:rsidRPr="00B974E3">
        <w:rPr>
          <w:rFonts w:ascii="Times New Roman" w:hAnsi="Times New Roman" w:cs="Times New Roman"/>
          <w:sz w:val="24"/>
          <w:szCs w:val="24"/>
        </w:rPr>
        <w:t>mplement the Regional Comprehensive Economic Partnership Agreement (RCEP)</w:t>
      </w:r>
      <w:r w:rsidR="00CA6A23">
        <w:rPr>
          <w:rFonts w:ascii="Times New Roman" w:hAnsi="Times New Roman" w:cs="Times New Roman"/>
          <w:sz w:val="24"/>
          <w:szCs w:val="24"/>
        </w:rPr>
        <w:t xml:space="preserve"> with high quality</w:t>
      </w:r>
      <w:r w:rsidR="00DC596B">
        <w:rPr>
          <w:rFonts w:ascii="Times New Roman" w:hAnsi="Times New Roman" w:cs="Times New Roman"/>
          <w:sz w:val="24"/>
          <w:szCs w:val="24"/>
        </w:rPr>
        <w:t>. I</w:t>
      </w:r>
      <w:r w:rsidRPr="00B974E3">
        <w:rPr>
          <w:rFonts w:ascii="Times New Roman" w:hAnsi="Times New Roman" w:cs="Times New Roman"/>
          <w:sz w:val="24"/>
          <w:szCs w:val="24"/>
        </w:rPr>
        <w:t xml:space="preserve">ncrease publicity and training of RCEP rules for foreign-invested enterprises in the manufacturing industry, </w:t>
      </w:r>
      <w:r w:rsidR="00F16FCF">
        <w:rPr>
          <w:rFonts w:ascii="Times New Roman" w:hAnsi="Times New Roman" w:cs="Times New Roman"/>
          <w:sz w:val="24"/>
          <w:szCs w:val="24"/>
        </w:rPr>
        <w:t xml:space="preserve">helping </w:t>
      </w:r>
      <w:r w:rsidR="00340E83">
        <w:rPr>
          <w:rFonts w:ascii="Times New Roman" w:hAnsi="Times New Roman" w:cs="Times New Roman"/>
          <w:sz w:val="24"/>
          <w:szCs w:val="24"/>
        </w:rPr>
        <w:t>enterprises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F16FCF">
        <w:rPr>
          <w:rFonts w:ascii="Times New Roman" w:hAnsi="Times New Roman" w:cs="Times New Roman"/>
          <w:sz w:val="24"/>
          <w:szCs w:val="24"/>
        </w:rPr>
        <w:t xml:space="preserve">learn </w:t>
      </w:r>
      <w:r w:rsidRPr="00B974E3">
        <w:rPr>
          <w:rFonts w:ascii="Times New Roman" w:hAnsi="Times New Roman" w:cs="Times New Roman"/>
          <w:sz w:val="24"/>
          <w:szCs w:val="24"/>
        </w:rPr>
        <w:t>and master market</w:t>
      </w:r>
      <w:r w:rsidR="0043755A">
        <w:rPr>
          <w:rFonts w:ascii="Times New Roman" w:hAnsi="Times New Roman" w:cs="Times New Roman"/>
          <w:sz w:val="24"/>
          <w:szCs w:val="24"/>
        </w:rPr>
        <w:t>-</w:t>
      </w:r>
      <w:r w:rsidRPr="00B974E3">
        <w:rPr>
          <w:rFonts w:ascii="Times New Roman" w:hAnsi="Times New Roman" w:cs="Times New Roman"/>
          <w:sz w:val="24"/>
          <w:szCs w:val="24"/>
        </w:rPr>
        <w:t xml:space="preserve">opening commitments and rules and </w:t>
      </w:r>
      <w:r w:rsidR="0043755A">
        <w:rPr>
          <w:rFonts w:ascii="Times New Roman" w:hAnsi="Times New Roman" w:cs="Times New Roman"/>
          <w:sz w:val="24"/>
          <w:szCs w:val="24"/>
        </w:rPr>
        <w:t xml:space="preserve">further tap into the </w:t>
      </w:r>
      <w:r w:rsidRPr="00B974E3">
        <w:rPr>
          <w:rFonts w:ascii="Times New Roman" w:hAnsi="Times New Roman" w:cs="Times New Roman"/>
          <w:sz w:val="24"/>
          <w:szCs w:val="24"/>
        </w:rPr>
        <w:t>market.</w:t>
      </w:r>
      <w:r w:rsidR="00C82C2A">
        <w:rPr>
          <w:rFonts w:ascii="Times New Roman" w:hAnsi="Times New Roman" w:cs="Times New Roman"/>
          <w:sz w:val="24"/>
          <w:szCs w:val="24"/>
        </w:rPr>
        <w:t xml:space="preserve"> E</w:t>
      </w:r>
      <w:r w:rsidR="00776328">
        <w:rPr>
          <w:rFonts w:ascii="Times New Roman" w:hAnsi="Times New Roman" w:cs="Times New Roman"/>
          <w:sz w:val="24"/>
          <w:szCs w:val="24"/>
        </w:rPr>
        <w:t xml:space="preserve">fforts </w:t>
      </w:r>
      <w:r w:rsidR="00C82C2A">
        <w:rPr>
          <w:rFonts w:ascii="Times New Roman" w:hAnsi="Times New Roman" w:cs="Times New Roman"/>
          <w:sz w:val="24"/>
          <w:szCs w:val="24"/>
        </w:rPr>
        <w:t xml:space="preserve">shall be doubled </w:t>
      </w:r>
      <w:r w:rsidR="00776328">
        <w:rPr>
          <w:rFonts w:ascii="Times New Roman" w:hAnsi="Times New Roman" w:cs="Times New Roman"/>
          <w:sz w:val="24"/>
          <w:szCs w:val="24"/>
        </w:rPr>
        <w:t>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promot</w:t>
      </w:r>
      <w:r w:rsidR="00776328">
        <w:rPr>
          <w:rFonts w:ascii="Times New Roman" w:hAnsi="Times New Roman" w:cs="Times New Roman"/>
          <w:sz w:val="24"/>
          <w:szCs w:val="24"/>
        </w:rPr>
        <w:t>e</w:t>
      </w:r>
      <w:r w:rsidRPr="00B974E3">
        <w:rPr>
          <w:rFonts w:ascii="Times New Roman" w:hAnsi="Times New Roman" w:cs="Times New Roman"/>
          <w:sz w:val="24"/>
          <w:szCs w:val="24"/>
        </w:rPr>
        <w:t xml:space="preserve"> trade facilitation policies and provide services and guidance on free trade agreements, customs clearance, export control, and trade remedies for foreign-invested enterprises in the manufacturing industry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4BF49EC3" w14:textId="03A1237C" w:rsidR="00024657" w:rsidRPr="00A2372E" w:rsidRDefault="00024657" w:rsidP="00A2372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A0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E228E4" w:rsidRPr="00037CA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37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F0A" w:rsidRPr="00037CA0">
        <w:rPr>
          <w:rFonts w:ascii="Times New Roman" w:hAnsi="Times New Roman" w:cs="Times New Roman"/>
          <w:b/>
          <w:bCs/>
          <w:sz w:val="24"/>
          <w:szCs w:val="24"/>
        </w:rPr>
        <w:t>Guiding</w:t>
      </w:r>
      <w:r w:rsidRPr="00037CA0">
        <w:rPr>
          <w:rFonts w:ascii="Times New Roman" w:hAnsi="Times New Roman" w:cs="Times New Roman"/>
          <w:b/>
          <w:bCs/>
          <w:sz w:val="24"/>
          <w:szCs w:val="24"/>
        </w:rPr>
        <w:t xml:space="preserve"> Foreign </w:t>
      </w:r>
      <w:r w:rsidR="00BB0F0A" w:rsidRPr="00037CA0">
        <w:rPr>
          <w:rFonts w:ascii="Times New Roman" w:hAnsi="Times New Roman" w:cs="Times New Roman"/>
          <w:b/>
          <w:bCs/>
          <w:sz w:val="24"/>
          <w:szCs w:val="24"/>
        </w:rPr>
        <w:t xml:space="preserve">Capital Flow </w:t>
      </w:r>
      <w:r w:rsidR="00FF53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B0F0A" w:rsidRPr="00037CA0">
        <w:rPr>
          <w:rFonts w:ascii="Times New Roman" w:hAnsi="Times New Roman" w:cs="Times New Roman"/>
          <w:b/>
          <w:bCs/>
          <w:sz w:val="24"/>
          <w:szCs w:val="24"/>
        </w:rPr>
        <w:t>owards Specific Industries</w:t>
      </w:r>
    </w:p>
    <w:p w14:paraId="579D6831" w14:textId="5589FAC9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>Article 13</w:t>
      </w:r>
      <w:r w:rsidRPr="00B974E3">
        <w:rPr>
          <w:rFonts w:ascii="Times New Roman" w:hAnsi="Times New Roman" w:cs="Times New Roman"/>
          <w:sz w:val="24"/>
          <w:szCs w:val="24"/>
        </w:rPr>
        <w:t xml:space="preserve"> Improve the service system for major foreign-funded projects</w:t>
      </w:r>
      <w:r w:rsidR="00B55225">
        <w:rPr>
          <w:rFonts w:ascii="Times New Roman" w:hAnsi="Times New Roman" w:cs="Times New Roman"/>
          <w:sz w:val="24"/>
          <w:szCs w:val="24"/>
        </w:rPr>
        <w:t>. Implement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</w:t>
      </w:r>
      <w:r w:rsidR="00CD34CA">
        <w:rPr>
          <w:rFonts w:ascii="Times New Roman" w:hAnsi="Times New Roman" w:cs="Times New Roman"/>
          <w:sz w:val="24"/>
          <w:szCs w:val="24"/>
        </w:rPr>
        <w:t>full-service</w:t>
      </w:r>
      <w:r w:rsidRPr="00B974E3">
        <w:rPr>
          <w:rFonts w:ascii="Times New Roman" w:hAnsi="Times New Roman" w:cs="Times New Roman"/>
          <w:sz w:val="24"/>
          <w:szCs w:val="24"/>
        </w:rPr>
        <w:t xml:space="preserve"> mechanism and superv</w:t>
      </w:r>
      <w:r w:rsidR="00B55225">
        <w:rPr>
          <w:rFonts w:ascii="Times New Roman" w:hAnsi="Times New Roman" w:cs="Times New Roman"/>
          <w:sz w:val="24"/>
          <w:szCs w:val="24"/>
        </w:rPr>
        <w:t>isory</w:t>
      </w:r>
      <w:r w:rsidRPr="00B974E3">
        <w:rPr>
          <w:rFonts w:ascii="Times New Roman" w:hAnsi="Times New Roman" w:cs="Times New Roman"/>
          <w:sz w:val="24"/>
          <w:szCs w:val="24"/>
        </w:rPr>
        <w:t xml:space="preserve"> management. For foreign-funded projects that have made significant contributions to local employment, economic </w:t>
      </w:r>
      <w:r w:rsidR="00B55225">
        <w:rPr>
          <w:rFonts w:ascii="Times New Roman" w:hAnsi="Times New Roman" w:cs="Times New Roman"/>
          <w:sz w:val="24"/>
          <w:szCs w:val="24"/>
        </w:rPr>
        <w:t>growth</w:t>
      </w:r>
      <w:r w:rsidRPr="00B974E3">
        <w:rPr>
          <w:rFonts w:ascii="Times New Roman" w:hAnsi="Times New Roman" w:cs="Times New Roman"/>
          <w:sz w:val="24"/>
          <w:szCs w:val="24"/>
        </w:rPr>
        <w:t xml:space="preserve">, and technological innovation, the </w:t>
      </w:r>
      <w:r w:rsidR="00B55225">
        <w:rPr>
          <w:rFonts w:ascii="Times New Roman" w:hAnsi="Times New Roman" w:cs="Times New Roman"/>
          <w:sz w:val="24"/>
          <w:szCs w:val="24"/>
        </w:rPr>
        <w:t>D</w:t>
      </w:r>
      <w:r w:rsidRPr="00B974E3">
        <w:rPr>
          <w:rFonts w:ascii="Times New Roman" w:hAnsi="Times New Roman" w:cs="Times New Roman"/>
          <w:sz w:val="24"/>
          <w:szCs w:val="24"/>
        </w:rPr>
        <w:t xml:space="preserve">emonstration </w:t>
      </w:r>
      <w:r w:rsidR="00B55225">
        <w:rPr>
          <w:rFonts w:ascii="Times New Roman" w:hAnsi="Times New Roman" w:cs="Times New Roman"/>
          <w:sz w:val="24"/>
          <w:szCs w:val="24"/>
        </w:rPr>
        <w:t>Z</w:t>
      </w:r>
      <w:r w:rsidRPr="00B974E3">
        <w:rPr>
          <w:rFonts w:ascii="Times New Roman" w:hAnsi="Times New Roman" w:cs="Times New Roman"/>
          <w:sz w:val="24"/>
          <w:szCs w:val="24"/>
        </w:rPr>
        <w:t>one</w:t>
      </w:r>
      <w:r w:rsidR="00B55225">
        <w:rPr>
          <w:rFonts w:ascii="Times New Roman" w:hAnsi="Times New Roman" w:cs="Times New Roman"/>
          <w:sz w:val="24"/>
          <w:szCs w:val="24"/>
        </w:rPr>
        <w:t xml:space="preserve"> shall</w:t>
      </w:r>
      <w:r w:rsidRPr="00B974E3">
        <w:rPr>
          <w:rFonts w:ascii="Times New Roman" w:hAnsi="Times New Roman" w:cs="Times New Roman"/>
          <w:sz w:val="24"/>
          <w:szCs w:val="24"/>
        </w:rPr>
        <w:t xml:space="preserve"> implement </w:t>
      </w:r>
      <w:r w:rsidR="00824CA8">
        <w:rPr>
          <w:rFonts w:ascii="Times New Roman" w:hAnsi="Times New Roman" w:cs="Times New Roman"/>
          <w:sz w:val="24"/>
          <w:szCs w:val="24"/>
        </w:rPr>
        <w:t>“</w:t>
      </w:r>
      <w:r w:rsidRPr="00B974E3">
        <w:rPr>
          <w:rFonts w:ascii="Times New Roman" w:hAnsi="Times New Roman" w:cs="Times New Roman"/>
          <w:sz w:val="24"/>
          <w:szCs w:val="24"/>
        </w:rPr>
        <w:t>green channels</w:t>
      </w:r>
      <w:r w:rsidR="00824CA8">
        <w:rPr>
          <w:rFonts w:ascii="Times New Roman" w:hAnsi="Times New Roman" w:cs="Times New Roman"/>
          <w:sz w:val="24"/>
          <w:szCs w:val="24"/>
        </w:rPr>
        <w:t>”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</w:t>
      </w:r>
      <w:r w:rsidR="00824CA8">
        <w:rPr>
          <w:rFonts w:ascii="Times New Roman" w:hAnsi="Times New Roman" w:cs="Times New Roman"/>
          <w:sz w:val="24"/>
          <w:szCs w:val="24"/>
        </w:rPr>
        <w:t>“</w:t>
      </w:r>
      <w:r w:rsidR="00B55225">
        <w:rPr>
          <w:rFonts w:ascii="Times New Roman" w:hAnsi="Times New Roman" w:cs="Times New Roman"/>
          <w:sz w:val="24"/>
          <w:szCs w:val="24"/>
        </w:rPr>
        <w:t>enterprise-specific policies</w:t>
      </w:r>
      <w:r w:rsidR="00824CA8">
        <w:rPr>
          <w:rFonts w:ascii="Times New Roman" w:hAnsi="Times New Roman" w:cs="Times New Roman"/>
          <w:sz w:val="24"/>
          <w:szCs w:val="24"/>
        </w:rPr>
        <w:t>”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terms of fee reduction</w:t>
      </w:r>
      <w:r w:rsidR="00B55225">
        <w:rPr>
          <w:rFonts w:ascii="Times New Roman" w:hAnsi="Times New Roman" w:cs="Times New Roman"/>
          <w:sz w:val="24"/>
          <w:szCs w:val="24"/>
        </w:rPr>
        <w:t xml:space="preserve"> or exemption</w:t>
      </w:r>
      <w:r w:rsidRPr="00B974E3">
        <w:rPr>
          <w:rFonts w:ascii="Times New Roman" w:hAnsi="Times New Roman" w:cs="Times New Roman"/>
          <w:sz w:val="24"/>
          <w:szCs w:val="24"/>
        </w:rPr>
        <w:t>, land use, and public service</w:t>
      </w:r>
      <w:r w:rsidR="00B55225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provide support in land use, environmental protection, and energy use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2E4F9611" w14:textId="3CE345D2" w:rsidR="005914BA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14 </w:t>
      </w:r>
      <w:r w:rsidR="005914BA" w:rsidRPr="005914BA">
        <w:rPr>
          <w:rFonts w:ascii="Times New Roman" w:hAnsi="Times New Roman" w:cs="Times New Roman"/>
          <w:sz w:val="24"/>
          <w:szCs w:val="24"/>
        </w:rPr>
        <w:t>Optimiz</w:t>
      </w:r>
      <w:r w:rsidR="008C48AD">
        <w:rPr>
          <w:rFonts w:ascii="Times New Roman" w:hAnsi="Times New Roman" w:cs="Times New Roman"/>
          <w:sz w:val="24"/>
          <w:szCs w:val="24"/>
        </w:rPr>
        <w:t>e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the </w:t>
      </w:r>
      <w:r w:rsidR="008C48AD" w:rsidRPr="005914BA">
        <w:rPr>
          <w:rFonts w:ascii="Times New Roman" w:hAnsi="Times New Roman" w:cs="Times New Roman"/>
          <w:sz w:val="24"/>
          <w:szCs w:val="24"/>
        </w:rPr>
        <w:t>structure of foreign in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vestment. Effectively </w:t>
      </w:r>
      <w:r w:rsidR="00137FF6">
        <w:rPr>
          <w:rFonts w:ascii="Times New Roman" w:hAnsi="Times New Roman" w:cs="Times New Roman"/>
          <w:sz w:val="24"/>
          <w:szCs w:val="24"/>
        </w:rPr>
        <w:t>util</w:t>
      </w:r>
      <w:r w:rsidR="006149DB">
        <w:rPr>
          <w:rFonts w:ascii="Times New Roman" w:hAnsi="Times New Roman" w:cs="Times New Roman"/>
          <w:sz w:val="24"/>
          <w:szCs w:val="24"/>
        </w:rPr>
        <w:t>iz</w:t>
      </w:r>
      <w:r w:rsidR="00137FF6">
        <w:rPr>
          <w:rFonts w:ascii="Times New Roman" w:hAnsi="Times New Roman" w:cs="Times New Roman"/>
          <w:sz w:val="24"/>
          <w:szCs w:val="24"/>
        </w:rPr>
        <w:t>e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the </w:t>
      </w:r>
      <w:r w:rsidR="005914BA" w:rsidRPr="005914BA">
        <w:rPr>
          <w:rFonts w:ascii="Times New Roman" w:hAnsi="Times New Roman" w:cs="Times New Roman"/>
          <w:sz w:val="24"/>
          <w:szCs w:val="24"/>
        </w:rPr>
        <w:lastRenderedPageBreak/>
        <w:t xml:space="preserve">Catalogue of </w:t>
      </w:r>
      <w:r w:rsidR="008C48AD">
        <w:rPr>
          <w:rFonts w:ascii="Times New Roman" w:hAnsi="Times New Roman" w:cs="Times New Roman"/>
          <w:sz w:val="24"/>
          <w:szCs w:val="24"/>
        </w:rPr>
        <w:t xml:space="preserve">Industries </w:t>
      </w:r>
      <w:r w:rsidR="005914BA" w:rsidRPr="005914BA">
        <w:rPr>
          <w:rFonts w:ascii="Times New Roman" w:hAnsi="Times New Roman" w:cs="Times New Roman"/>
          <w:sz w:val="24"/>
          <w:szCs w:val="24"/>
        </w:rPr>
        <w:t>Encourag</w:t>
      </w:r>
      <w:r w:rsidR="008C48AD">
        <w:rPr>
          <w:rFonts w:ascii="Times New Roman" w:hAnsi="Times New Roman" w:cs="Times New Roman"/>
          <w:sz w:val="24"/>
          <w:szCs w:val="24"/>
        </w:rPr>
        <w:t>ing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Foreign Investment </w:t>
      </w:r>
      <w:r w:rsidR="008C48AD">
        <w:rPr>
          <w:rFonts w:ascii="Times New Roman" w:hAnsi="Times New Roman" w:cs="Times New Roman"/>
          <w:sz w:val="24"/>
          <w:szCs w:val="24"/>
        </w:rPr>
        <w:t>and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ensure that eligible foreign-funded projects and </w:t>
      </w:r>
      <w:r w:rsidR="00A3605E">
        <w:rPr>
          <w:rFonts w:ascii="Times New Roman" w:hAnsi="Times New Roman" w:cs="Times New Roman"/>
          <w:sz w:val="24"/>
          <w:szCs w:val="24"/>
        </w:rPr>
        <w:t xml:space="preserve">enterprises 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fully enjoy the benefits. </w:t>
      </w:r>
      <w:r w:rsidR="0002373B">
        <w:rPr>
          <w:rFonts w:ascii="Times New Roman" w:hAnsi="Times New Roman" w:cs="Times New Roman"/>
          <w:sz w:val="24"/>
          <w:szCs w:val="24"/>
        </w:rPr>
        <w:t>E</w:t>
      </w:r>
      <w:r w:rsidR="0002373B" w:rsidRPr="005914BA">
        <w:rPr>
          <w:rFonts w:ascii="Times New Roman" w:hAnsi="Times New Roman" w:cs="Times New Roman"/>
          <w:sz w:val="24"/>
          <w:szCs w:val="24"/>
        </w:rPr>
        <w:t>ncourag</w:t>
      </w:r>
      <w:r w:rsidR="0002373B">
        <w:rPr>
          <w:rFonts w:ascii="Times New Roman" w:hAnsi="Times New Roman" w:cs="Times New Roman"/>
          <w:sz w:val="24"/>
          <w:szCs w:val="24"/>
        </w:rPr>
        <w:t>e</w:t>
      </w:r>
      <w:r w:rsidR="0002373B" w:rsidRPr="005914BA">
        <w:rPr>
          <w:rFonts w:ascii="Times New Roman" w:hAnsi="Times New Roman" w:cs="Times New Roman"/>
          <w:sz w:val="24"/>
          <w:szCs w:val="24"/>
        </w:rPr>
        <w:t xml:space="preserve"> foreign investment in high-end equipment, basic components, and key parts sectors</w:t>
      </w:r>
      <w:r w:rsidR="0002373B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275A5B">
        <w:rPr>
          <w:rFonts w:ascii="Times New Roman" w:hAnsi="Times New Roman" w:cs="Times New Roman"/>
          <w:sz w:val="24"/>
          <w:szCs w:val="24"/>
        </w:rPr>
        <w:t>in line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with the </w:t>
      </w:r>
      <w:r w:rsidR="0025248E">
        <w:rPr>
          <w:rFonts w:ascii="Times New Roman" w:hAnsi="Times New Roman" w:cs="Times New Roman"/>
          <w:sz w:val="24"/>
          <w:szCs w:val="24"/>
        </w:rPr>
        <w:t xml:space="preserve">outline </w:t>
      </w:r>
      <w:r w:rsidR="005914BA" w:rsidRPr="005914BA">
        <w:rPr>
          <w:rFonts w:ascii="Times New Roman" w:hAnsi="Times New Roman" w:cs="Times New Roman"/>
          <w:sz w:val="24"/>
          <w:szCs w:val="24"/>
        </w:rPr>
        <w:t>of the 14th Five-Year Plan</w:t>
      </w:r>
      <w:r w:rsidR="00275A5B">
        <w:rPr>
          <w:rFonts w:ascii="Times New Roman" w:hAnsi="Times New Roman" w:cs="Times New Roman"/>
          <w:sz w:val="24"/>
          <w:szCs w:val="24"/>
        </w:rPr>
        <w:t>.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284989">
        <w:rPr>
          <w:rFonts w:ascii="Times New Roman" w:hAnsi="Times New Roman" w:cs="Times New Roman"/>
          <w:sz w:val="24"/>
          <w:szCs w:val="24"/>
        </w:rPr>
        <w:t xml:space="preserve">Formulate 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the 14th Five-Year Business Development Plan for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284989">
        <w:rPr>
          <w:rFonts w:ascii="Times New Roman" w:hAnsi="Times New Roman" w:cs="Times New Roman"/>
          <w:sz w:val="24"/>
          <w:szCs w:val="24"/>
        </w:rPr>
        <w:t xml:space="preserve">City-Industry </w:t>
      </w:r>
      <w:r w:rsidR="005914BA" w:rsidRPr="005914BA">
        <w:rPr>
          <w:rFonts w:ascii="Times New Roman" w:hAnsi="Times New Roman" w:cs="Times New Roman"/>
          <w:sz w:val="24"/>
          <w:szCs w:val="24"/>
        </w:rPr>
        <w:t>Integrat</w:t>
      </w:r>
      <w:r w:rsidR="00284989">
        <w:rPr>
          <w:rFonts w:ascii="Times New Roman" w:hAnsi="Times New Roman" w:cs="Times New Roman"/>
          <w:sz w:val="24"/>
          <w:szCs w:val="24"/>
        </w:rPr>
        <w:t>ion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Demonstration Zone</w:t>
      </w:r>
      <w:r w:rsidR="00284989">
        <w:rPr>
          <w:rFonts w:ascii="Times New Roman" w:hAnsi="Times New Roman" w:cs="Times New Roman"/>
          <w:sz w:val="24"/>
          <w:szCs w:val="24"/>
        </w:rPr>
        <w:t xml:space="preserve"> </w:t>
      </w:r>
      <w:r w:rsidR="006149DB">
        <w:rPr>
          <w:rFonts w:ascii="Times New Roman" w:hAnsi="Times New Roman" w:cs="Times New Roman"/>
          <w:sz w:val="24"/>
          <w:szCs w:val="24"/>
        </w:rPr>
        <w:t xml:space="preserve">while </w:t>
      </w:r>
      <w:proofErr w:type="gramStart"/>
      <w:r w:rsidR="00284989">
        <w:rPr>
          <w:rFonts w:ascii="Times New Roman" w:hAnsi="Times New Roman" w:cs="Times New Roman"/>
          <w:sz w:val="24"/>
          <w:szCs w:val="24"/>
        </w:rPr>
        <w:t>t</w:t>
      </w:r>
      <w:r w:rsidR="00284989" w:rsidRPr="005914BA">
        <w:rPr>
          <w:rFonts w:ascii="Times New Roman" w:hAnsi="Times New Roman" w:cs="Times New Roman"/>
          <w:sz w:val="24"/>
          <w:szCs w:val="24"/>
        </w:rPr>
        <w:t>aking into account</w:t>
      </w:r>
      <w:proofErr w:type="gramEnd"/>
      <w:r w:rsidR="00284989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91490C">
        <w:rPr>
          <w:rFonts w:ascii="Times New Roman" w:hAnsi="Times New Roman" w:cs="Times New Roman"/>
          <w:sz w:val="24"/>
          <w:szCs w:val="24"/>
        </w:rPr>
        <w:t xml:space="preserve">the city’s </w:t>
      </w:r>
      <w:r w:rsidR="00284989" w:rsidRPr="005914BA">
        <w:rPr>
          <w:rFonts w:ascii="Times New Roman" w:hAnsi="Times New Roman" w:cs="Times New Roman"/>
          <w:sz w:val="24"/>
          <w:szCs w:val="24"/>
        </w:rPr>
        <w:t xml:space="preserve">economic development </w:t>
      </w:r>
      <w:r w:rsidR="00284989">
        <w:rPr>
          <w:rFonts w:ascii="Times New Roman" w:hAnsi="Times New Roman" w:cs="Times New Roman"/>
          <w:sz w:val="24"/>
          <w:szCs w:val="24"/>
        </w:rPr>
        <w:t>status</w:t>
      </w:r>
      <w:r w:rsidR="00CE0AB6">
        <w:rPr>
          <w:rFonts w:ascii="Times New Roman" w:hAnsi="Times New Roman" w:cs="Times New Roman"/>
          <w:sz w:val="24"/>
          <w:szCs w:val="24"/>
        </w:rPr>
        <w:t>, so as</w:t>
      </w:r>
      <w:r w:rsidR="006149DB">
        <w:rPr>
          <w:rFonts w:ascii="Times New Roman" w:hAnsi="Times New Roman" w:cs="Times New Roman"/>
          <w:sz w:val="24"/>
          <w:szCs w:val="24"/>
        </w:rPr>
        <w:t xml:space="preserve"> to boost 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the high-quality development of foreign-funded enterprises in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6149DB">
        <w:rPr>
          <w:rFonts w:ascii="Times New Roman" w:hAnsi="Times New Roman" w:cs="Times New Roman"/>
          <w:sz w:val="24"/>
          <w:szCs w:val="24"/>
        </w:rPr>
        <w:t>and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foster industry-driven cluster</w:t>
      </w:r>
      <w:r w:rsidR="00953D3C">
        <w:rPr>
          <w:rFonts w:ascii="Times New Roman" w:hAnsi="Times New Roman" w:cs="Times New Roman"/>
          <w:sz w:val="24"/>
          <w:szCs w:val="24"/>
        </w:rPr>
        <w:t>s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. </w:t>
      </w:r>
      <w:r w:rsidR="00D2703A">
        <w:rPr>
          <w:rFonts w:ascii="Times New Roman" w:hAnsi="Times New Roman" w:cs="Times New Roman" w:hint="eastAsia"/>
          <w:sz w:val="24"/>
          <w:szCs w:val="24"/>
        </w:rPr>
        <w:t>U</w:t>
      </w:r>
      <w:r w:rsidR="00D2703A">
        <w:rPr>
          <w:rFonts w:ascii="Times New Roman" w:hAnsi="Times New Roman" w:cs="Times New Roman"/>
          <w:sz w:val="24"/>
          <w:szCs w:val="24"/>
        </w:rPr>
        <w:t>s</w:t>
      </w:r>
      <w:r w:rsidR="00D2703A">
        <w:rPr>
          <w:rFonts w:ascii="Times New Roman" w:hAnsi="Times New Roman" w:cs="Times New Roman" w:hint="eastAsia"/>
          <w:sz w:val="24"/>
          <w:szCs w:val="24"/>
        </w:rPr>
        <w:t>e</w:t>
      </w:r>
      <w:r w:rsidR="00D2703A">
        <w:rPr>
          <w:rFonts w:ascii="Times New Roman" w:hAnsi="Times New Roman" w:cs="Times New Roman"/>
          <w:sz w:val="24"/>
          <w:szCs w:val="24"/>
        </w:rPr>
        <w:t xml:space="preserve"> both</w:t>
      </w:r>
      <w:r w:rsidR="00D2703A">
        <w:rPr>
          <w:rFonts w:ascii="Times New Roman" w:hAnsi="Times New Roman" w:cs="Times New Roman"/>
          <w:sz w:val="24"/>
          <w:szCs w:val="24"/>
        </w:rPr>
        <w:t xml:space="preserve"> </w:t>
      </w:r>
      <w:r w:rsidR="00D2703A" w:rsidRPr="005914BA">
        <w:rPr>
          <w:rFonts w:ascii="Times New Roman" w:hAnsi="Times New Roman" w:cs="Times New Roman"/>
          <w:sz w:val="24"/>
          <w:szCs w:val="24"/>
        </w:rPr>
        <w:t>domestic and foreign investments</w:t>
      </w:r>
      <w:r w:rsidR="00D2703A">
        <w:rPr>
          <w:rFonts w:ascii="Times New Roman" w:hAnsi="Times New Roman" w:cs="Times New Roman"/>
          <w:sz w:val="24"/>
          <w:szCs w:val="24"/>
        </w:rPr>
        <w:t xml:space="preserve"> to</w:t>
      </w:r>
      <w:r w:rsidR="00D2703A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CE0AB6">
        <w:rPr>
          <w:rFonts w:ascii="Times New Roman" w:hAnsi="Times New Roman" w:cs="Times New Roman"/>
          <w:sz w:val="24"/>
          <w:szCs w:val="24"/>
        </w:rPr>
        <w:t>e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stablish a community of shared development </w:t>
      </w:r>
      <w:r w:rsidR="006456DE">
        <w:rPr>
          <w:rFonts w:ascii="Times New Roman" w:hAnsi="Times New Roman" w:cs="Times New Roman"/>
          <w:sz w:val="24"/>
          <w:szCs w:val="24"/>
        </w:rPr>
        <w:t>for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14 key industrial chains within 8 industrial clusters, including non-ferrous metals and deep processing, iron and steel and equipment manufacturing, modern chemicals, electronic information, nanomaterials, green foods, new energy and energy conservation and environmental protection, and biological medicine</w:t>
      </w:r>
      <w:r w:rsidR="00D2703A">
        <w:rPr>
          <w:rFonts w:ascii="Times New Roman" w:hAnsi="Times New Roman" w:cs="Times New Roman"/>
          <w:sz w:val="24"/>
          <w:szCs w:val="24"/>
        </w:rPr>
        <w:t>, i</w:t>
      </w:r>
      <w:r w:rsidR="00D2703A" w:rsidRPr="005914BA">
        <w:rPr>
          <w:rFonts w:ascii="Times New Roman" w:hAnsi="Times New Roman" w:cs="Times New Roman"/>
          <w:sz w:val="24"/>
          <w:szCs w:val="24"/>
        </w:rPr>
        <w:t>n accordance with the Implementation Plan</w:t>
      </w:r>
      <w:r w:rsidR="00D2703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703A" w:rsidRPr="005914BA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D2703A" w:rsidRPr="005914BA">
        <w:rPr>
          <w:rFonts w:ascii="Times New Roman" w:hAnsi="Times New Roman" w:cs="Times New Roman"/>
          <w:sz w:val="24"/>
          <w:szCs w:val="24"/>
        </w:rPr>
        <w:t xml:space="preserve"> </w:t>
      </w:r>
      <w:r w:rsidR="00D2703A">
        <w:rPr>
          <w:rFonts w:ascii="Times New Roman" w:hAnsi="Times New Roman" w:cs="Times New Roman"/>
          <w:sz w:val="24"/>
          <w:szCs w:val="24"/>
        </w:rPr>
        <w:t xml:space="preserve">City-Industry Integration </w:t>
      </w:r>
      <w:r w:rsidR="00D2703A" w:rsidRPr="005914BA">
        <w:rPr>
          <w:rFonts w:ascii="Times New Roman" w:hAnsi="Times New Roman" w:cs="Times New Roman"/>
          <w:sz w:val="24"/>
          <w:szCs w:val="24"/>
        </w:rPr>
        <w:t>Demonstration Zone for the Dual-</w:t>
      </w:r>
      <w:r w:rsidR="00D2703A">
        <w:rPr>
          <w:rFonts w:ascii="Times New Roman" w:hAnsi="Times New Roman" w:cs="Times New Roman"/>
          <w:sz w:val="24"/>
          <w:szCs w:val="24"/>
        </w:rPr>
        <w:t>Leader</w:t>
      </w:r>
      <w:r w:rsidR="00D2703A" w:rsidRPr="005914BA">
        <w:rPr>
          <w:rFonts w:ascii="Times New Roman" w:hAnsi="Times New Roman" w:cs="Times New Roman"/>
          <w:sz w:val="24"/>
          <w:szCs w:val="24"/>
        </w:rPr>
        <w:t xml:space="preserve"> System of Key Industrial Chains </w:t>
      </w:r>
      <w:r w:rsidR="00D2703A">
        <w:rPr>
          <w:rFonts w:ascii="Times New Roman" w:hAnsi="Times New Roman" w:cs="Times New Roman"/>
          <w:sz w:val="24"/>
          <w:szCs w:val="24"/>
        </w:rPr>
        <w:t xml:space="preserve">of </w:t>
      </w:r>
      <w:r w:rsidR="00D2703A" w:rsidRPr="005914BA">
        <w:rPr>
          <w:rFonts w:ascii="Times New Roman" w:hAnsi="Times New Roman" w:cs="Times New Roman"/>
          <w:sz w:val="24"/>
          <w:szCs w:val="24"/>
        </w:rPr>
        <w:t>Advanced Manufacturing Industry Cluster</w:t>
      </w:r>
      <w:r w:rsidR="00D2703A">
        <w:rPr>
          <w:rFonts w:ascii="Times New Roman" w:hAnsi="Times New Roman" w:cs="Times New Roman"/>
          <w:sz w:val="24"/>
          <w:szCs w:val="24"/>
        </w:rPr>
        <w:t>s</w:t>
      </w:r>
      <w:r w:rsidR="00D2703A">
        <w:rPr>
          <w:rFonts w:ascii="Times New Roman" w:hAnsi="Times New Roman" w:cs="Times New Roman"/>
          <w:sz w:val="24"/>
          <w:szCs w:val="24"/>
        </w:rPr>
        <w:t>.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Encourag</w:t>
      </w:r>
      <w:r w:rsidR="006F0338">
        <w:rPr>
          <w:rFonts w:ascii="Times New Roman" w:hAnsi="Times New Roman" w:cs="Times New Roman"/>
          <w:sz w:val="24"/>
          <w:szCs w:val="24"/>
        </w:rPr>
        <w:t xml:space="preserve">e </w:t>
      </w:r>
      <w:r w:rsidR="005914BA" w:rsidRPr="005914BA">
        <w:rPr>
          <w:rFonts w:ascii="Times New Roman" w:hAnsi="Times New Roman" w:cs="Times New Roman"/>
          <w:sz w:val="24"/>
          <w:szCs w:val="24"/>
        </w:rPr>
        <w:t>and guid</w:t>
      </w:r>
      <w:r w:rsidR="006F0338">
        <w:rPr>
          <w:rFonts w:ascii="Times New Roman" w:hAnsi="Times New Roman" w:cs="Times New Roman"/>
          <w:sz w:val="24"/>
          <w:szCs w:val="24"/>
        </w:rPr>
        <w:t>e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foreign investors to invest in key sectors such as advanced manufacturing, emerging industries, high-tech, energy conservation, and environmental protection. Support the </w:t>
      </w:r>
      <w:r w:rsidR="00B52240">
        <w:rPr>
          <w:rFonts w:ascii="Times New Roman" w:hAnsi="Times New Roman" w:cs="Times New Roman"/>
          <w:sz w:val="24"/>
          <w:szCs w:val="24"/>
        </w:rPr>
        <w:t>establishment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of </w:t>
      </w:r>
      <w:r w:rsidR="006F0338">
        <w:rPr>
          <w:rFonts w:ascii="Times New Roman" w:hAnsi="Times New Roman" w:cs="Times New Roman"/>
          <w:sz w:val="24"/>
          <w:szCs w:val="24"/>
        </w:rPr>
        <w:t>R&amp;D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 platforms in </w:t>
      </w:r>
      <w:r w:rsidR="0046476B">
        <w:rPr>
          <w:rFonts w:ascii="Times New Roman" w:hAnsi="Times New Roman" w:cs="Times New Roman"/>
          <w:sz w:val="24"/>
          <w:szCs w:val="24"/>
        </w:rPr>
        <w:t>industrie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s such as non-ferrous metals, modern equipment, and nanotechnology, represented by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Futaihua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Lihui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Jinma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 Energy, and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Yuguan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 Zinc Industry. Support</w:t>
      </w:r>
      <w:r w:rsidR="003F60A9">
        <w:rPr>
          <w:rFonts w:ascii="Times New Roman" w:hAnsi="Times New Roman" w:cs="Times New Roman"/>
          <w:sz w:val="24"/>
          <w:szCs w:val="24"/>
        </w:rPr>
        <w:t xml:space="preserve"> </w:t>
      </w:r>
      <w:r w:rsidR="005914BA" w:rsidRPr="005914BA">
        <w:rPr>
          <w:rFonts w:ascii="Times New Roman" w:hAnsi="Times New Roman" w:cs="Times New Roman"/>
          <w:sz w:val="24"/>
          <w:szCs w:val="24"/>
        </w:rPr>
        <w:t>the development of industrial parks in the new energy, green and low-carbon, and technological innovation</w:t>
      </w:r>
      <w:r w:rsidR="003F60A9">
        <w:rPr>
          <w:rFonts w:ascii="Times New Roman" w:hAnsi="Times New Roman" w:cs="Times New Roman"/>
          <w:sz w:val="24"/>
          <w:szCs w:val="24"/>
        </w:rPr>
        <w:t xml:space="preserve"> fields</w:t>
      </w:r>
      <w:r w:rsidR="005914BA" w:rsidRPr="005914BA">
        <w:rPr>
          <w:rFonts w:ascii="Times New Roman" w:hAnsi="Times New Roman" w:cs="Times New Roman"/>
          <w:sz w:val="24"/>
          <w:szCs w:val="24"/>
        </w:rPr>
        <w:t xml:space="preserve">, represented by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Taihang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 Power, Nanotechnology Industrial Park, and </w:t>
      </w:r>
      <w:proofErr w:type="spellStart"/>
      <w:r w:rsidR="005914BA" w:rsidRPr="005914BA">
        <w:rPr>
          <w:rFonts w:ascii="Times New Roman" w:hAnsi="Times New Roman" w:cs="Times New Roman"/>
          <w:sz w:val="24"/>
          <w:szCs w:val="24"/>
        </w:rPr>
        <w:t>Shijing</w:t>
      </w:r>
      <w:proofErr w:type="spellEnd"/>
      <w:r w:rsidR="005914BA" w:rsidRPr="005914BA">
        <w:rPr>
          <w:rFonts w:ascii="Times New Roman" w:hAnsi="Times New Roman" w:cs="Times New Roman"/>
          <w:sz w:val="24"/>
          <w:szCs w:val="24"/>
        </w:rPr>
        <w:t xml:space="preserve"> Optoelectronics.</w:t>
      </w:r>
    </w:p>
    <w:p w14:paraId="2FF7D9AC" w14:textId="43A9B7E1" w:rsidR="00D80BA1" w:rsidRPr="00D80BA1" w:rsidRDefault="00024657" w:rsidP="00291344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 w:hint="eastAsia"/>
          <w:sz w:val="24"/>
          <w:szCs w:val="24"/>
        </w:rPr>
      </w:pPr>
      <w:r w:rsidRPr="00140C51">
        <w:rPr>
          <w:rFonts w:ascii="Times New Roman" w:hAnsi="Times New Roman" w:cs="Times New Roman"/>
          <w:b/>
          <w:bCs/>
          <w:sz w:val="24"/>
          <w:szCs w:val="24"/>
        </w:rPr>
        <w:t>Article 15</w:t>
      </w:r>
      <w:r w:rsidR="00D80BA1">
        <w:rPr>
          <w:rFonts w:ascii="Times New Roman" w:hAnsi="Times New Roman" w:cs="Times New Roman"/>
          <w:sz w:val="24"/>
          <w:szCs w:val="24"/>
        </w:rPr>
        <w:t xml:space="preserve"> </w:t>
      </w:r>
      <w:r w:rsidR="001E382B" w:rsidRPr="00140C51">
        <w:rPr>
          <w:rFonts w:ascii="Times New Roman" w:hAnsi="Times New Roman" w:cs="Times New Roman"/>
          <w:sz w:val="24"/>
          <w:szCs w:val="24"/>
        </w:rPr>
        <w:t xml:space="preserve">Encourage foreign </w:t>
      </w:r>
      <w:r w:rsidR="00781451">
        <w:rPr>
          <w:rFonts w:ascii="Times New Roman" w:hAnsi="Times New Roman" w:cs="Times New Roman"/>
          <w:sz w:val="24"/>
          <w:szCs w:val="24"/>
        </w:rPr>
        <w:t>investment</w:t>
      </w:r>
      <w:r w:rsidR="00105240" w:rsidRPr="00140C51">
        <w:rPr>
          <w:rFonts w:ascii="Times New Roman" w:hAnsi="Times New Roman" w:cs="Times New Roman"/>
          <w:sz w:val="24"/>
          <w:szCs w:val="24"/>
        </w:rPr>
        <w:t xml:space="preserve"> in innovative fields</w:t>
      </w:r>
      <w:r w:rsidR="00E44E7B">
        <w:rPr>
          <w:rFonts w:ascii="Times New Roman" w:hAnsi="Times New Roman" w:cs="Times New Roman"/>
          <w:sz w:val="24"/>
          <w:szCs w:val="24"/>
        </w:rPr>
        <w:t xml:space="preserve">. </w:t>
      </w:r>
      <w:r w:rsidR="00C15063">
        <w:rPr>
          <w:rFonts w:ascii="Times New Roman" w:hAnsi="Times New Roman" w:cs="Times New Roman"/>
          <w:sz w:val="24"/>
          <w:szCs w:val="24"/>
        </w:rPr>
        <w:t>E</w:t>
      </w:r>
      <w:r w:rsidR="00AC734B">
        <w:rPr>
          <w:rFonts w:ascii="Times New Roman" w:hAnsi="Times New Roman" w:cs="Times New Roman"/>
          <w:sz w:val="24"/>
          <w:szCs w:val="24"/>
        </w:rPr>
        <w:t>stablish</w:t>
      </w:r>
      <w:r w:rsidR="0078580C">
        <w:rPr>
          <w:rFonts w:ascii="Times New Roman" w:hAnsi="Times New Roman" w:cs="Times New Roman"/>
          <w:sz w:val="24"/>
          <w:szCs w:val="24"/>
        </w:rPr>
        <w:t xml:space="preserve"> </w:t>
      </w:r>
      <w:r w:rsidR="002E48EE">
        <w:rPr>
          <w:rFonts w:ascii="Times New Roman" w:hAnsi="Times New Roman" w:cs="Times New Roman"/>
          <w:sz w:val="24"/>
          <w:szCs w:val="24"/>
        </w:rPr>
        <w:t>foreign</w:t>
      </w:r>
      <w:r w:rsidR="00AC734B">
        <w:rPr>
          <w:rFonts w:ascii="Times New Roman" w:hAnsi="Times New Roman" w:cs="Times New Roman"/>
          <w:sz w:val="24"/>
          <w:szCs w:val="24"/>
        </w:rPr>
        <w:t>-invested</w:t>
      </w:r>
      <w:r w:rsidRPr="00B974E3">
        <w:rPr>
          <w:rFonts w:ascii="Times New Roman" w:hAnsi="Times New Roman" w:cs="Times New Roman"/>
          <w:sz w:val="24"/>
          <w:szCs w:val="24"/>
        </w:rPr>
        <w:t xml:space="preserve"> R&amp;D centers in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="002E48EE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78580C">
        <w:rPr>
          <w:rFonts w:ascii="Times New Roman" w:hAnsi="Times New Roman" w:cs="Times New Roman"/>
          <w:sz w:val="24"/>
          <w:szCs w:val="24"/>
        </w:rPr>
        <w:t>collaborat</w:t>
      </w:r>
      <w:r w:rsidR="00E44E7B">
        <w:rPr>
          <w:rFonts w:ascii="Times New Roman" w:hAnsi="Times New Roman" w:cs="Times New Roman"/>
          <w:sz w:val="24"/>
          <w:szCs w:val="24"/>
        </w:rPr>
        <w:t>e</w:t>
      </w:r>
      <w:r w:rsidR="0078580C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 xml:space="preserve">with </w:t>
      </w:r>
      <w:r w:rsidR="0078580C">
        <w:rPr>
          <w:rFonts w:ascii="Times New Roman" w:hAnsi="Times New Roman" w:cs="Times New Roman"/>
          <w:sz w:val="24"/>
          <w:szCs w:val="24"/>
        </w:rPr>
        <w:t>p</w:t>
      </w:r>
      <w:r w:rsidRPr="00B974E3">
        <w:rPr>
          <w:rFonts w:ascii="Times New Roman" w:hAnsi="Times New Roman" w:cs="Times New Roman"/>
          <w:sz w:val="24"/>
          <w:szCs w:val="24"/>
        </w:rPr>
        <w:t xml:space="preserve">rovincial </w:t>
      </w:r>
      <w:r w:rsidR="0078580C">
        <w:rPr>
          <w:rFonts w:ascii="Times New Roman" w:hAnsi="Times New Roman" w:cs="Times New Roman"/>
          <w:sz w:val="24"/>
          <w:szCs w:val="24"/>
        </w:rPr>
        <w:t>departments such as the Department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 Commerce</w:t>
      </w:r>
      <w:r w:rsidR="0078580C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Finance Department to speed up the construction and </w:t>
      </w:r>
      <w:r w:rsidR="00AC734B" w:rsidRPr="00AC734B">
        <w:rPr>
          <w:rFonts w:ascii="Times New Roman" w:hAnsi="Times New Roman" w:cs="Times New Roman"/>
          <w:sz w:val="24"/>
          <w:szCs w:val="24"/>
        </w:rPr>
        <w:t>accreditation</w:t>
      </w:r>
      <w:r w:rsidR="0078580C">
        <w:rPr>
          <w:rFonts w:ascii="Times New Roman" w:hAnsi="Times New Roman" w:cs="Times New Roman"/>
          <w:sz w:val="24"/>
          <w:szCs w:val="24"/>
        </w:rPr>
        <w:t xml:space="preserve"> of such centers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78580C">
        <w:rPr>
          <w:rFonts w:ascii="Times New Roman" w:hAnsi="Times New Roman" w:cs="Times New Roman"/>
          <w:sz w:val="24"/>
          <w:szCs w:val="24"/>
        </w:rPr>
        <w:t>Deepen</w:t>
      </w:r>
      <w:r w:rsidR="00AC734B">
        <w:rPr>
          <w:rFonts w:ascii="Times New Roman" w:hAnsi="Times New Roman" w:cs="Times New Roman"/>
          <w:sz w:val="24"/>
          <w:szCs w:val="24"/>
        </w:rPr>
        <w:t xml:space="preserve"> </w:t>
      </w:r>
      <w:r w:rsidR="00AC734B" w:rsidRPr="00B974E3">
        <w:rPr>
          <w:rFonts w:ascii="Times New Roman" w:hAnsi="Times New Roman" w:cs="Times New Roman"/>
          <w:sz w:val="24"/>
          <w:szCs w:val="24"/>
        </w:rPr>
        <w:t xml:space="preserve">cooperation </w:t>
      </w:r>
      <w:r w:rsidR="00AC734B">
        <w:rPr>
          <w:rFonts w:ascii="Times New Roman" w:hAnsi="Times New Roman" w:cs="Times New Roman"/>
          <w:sz w:val="24"/>
          <w:szCs w:val="24"/>
        </w:rPr>
        <w:t xml:space="preserve">in </w:t>
      </w:r>
      <w:r w:rsidRPr="00B974E3">
        <w:rPr>
          <w:rFonts w:ascii="Times New Roman" w:hAnsi="Times New Roman" w:cs="Times New Roman"/>
          <w:sz w:val="24"/>
          <w:szCs w:val="24"/>
        </w:rPr>
        <w:t>scien</w:t>
      </w:r>
      <w:r w:rsidR="00AC734B">
        <w:rPr>
          <w:rFonts w:ascii="Times New Roman" w:hAnsi="Times New Roman" w:cs="Times New Roman"/>
          <w:sz w:val="24"/>
          <w:szCs w:val="24"/>
        </w:rPr>
        <w:t>ce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technolog</w:t>
      </w:r>
      <w:r w:rsidR="00AC734B">
        <w:rPr>
          <w:rFonts w:ascii="Times New Roman" w:hAnsi="Times New Roman" w:cs="Times New Roman"/>
          <w:sz w:val="24"/>
          <w:szCs w:val="24"/>
        </w:rPr>
        <w:t>y</w:t>
      </w:r>
      <w:r w:rsidR="00E44E7B">
        <w:rPr>
          <w:rFonts w:ascii="Times New Roman" w:hAnsi="Times New Roman" w:cs="Times New Roman"/>
          <w:sz w:val="24"/>
          <w:szCs w:val="24"/>
        </w:rPr>
        <w:t>: e</w:t>
      </w:r>
      <w:r w:rsidR="0078580C">
        <w:rPr>
          <w:rFonts w:ascii="Times New Roman" w:hAnsi="Times New Roman" w:cs="Times New Roman"/>
          <w:sz w:val="24"/>
          <w:szCs w:val="24"/>
        </w:rPr>
        <w:t xml:space="preserve">ncourage </w:t>
      </w:r>
      <w:r w:rsidRPr="00B974E3">
        <w:rPr>
          <w:rFonts w:ascii="Times New Roman" w:hAnsi="Times New Roman" w:cs="Times New Roman"/>
          <w:sz w:val="24"/>
          <w:szCs w:val="24"/>
        </w:rPr>
        <w:t xml:space="preserve">local key enterprises, scientific research institutions, colleges and universities to exchange and cooperate with </w:t>
      </w:r>
      <w:r w:rsidR="00E44E7B" w:rsidRPr="0078580C">
        <w:rPr>
          <w:rFonts w:ascii="Times New Roman" w:hAnsi="Times New Roman" w:cs="Times New Roman"/>
          <w:sz w:val="24"/>
          <w:szCs w:val="24"/>
        </w:rPr>
        <w:t xml:space="preserve">foreign-funded </w:t>
      </w:r>
      <w:r w:rsidRPr="00B974E3">
        <w:rPr>
          <w:rFonts w:ascii="Times New Roman" w:hAnsi="Times New Roman" w:cs="Times New Roman"/>
          <w:sz w:val="24"/>
          <w:szCs w:val="24"/>
        </w:rPr>
        <w:t xml:space="preserve">R&amp;D platforms, </w:t>
      </w:r>
      <w:r w:rsidR="00E44E7B">
        <w:rPr>
          <w:rFonts w:ascii="Times New Roman" w:hAnsi="Times New Roman" w:cs="Times New Roman"/>
          <w:sz w:val="24"/>
          <w:szCs w:val="24"/>
        </w:rPr>
        <w:t>mutually reinforcing with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44E7B" w:rsidRPr="00B974E3">
        <w:rPr>
          <w:rFonts w:ascii="Times New Roman" w:hAnsi="Times New Roman" w:cs="Times New Roman"/>
          <w:sz w:val="24"/>
          <w:szCs w:val="24"/>
        </w:rPr>
        <w:t>advantageous industrial production bases</w:t>
      </w:r>
      <w:r w:rsidR="00E44E7B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44E7B">
        <w:rPr>
          <w:rFonts w:ascii="Times New Roman" w:hAnsi="Times New Roman" w:cs="Times New Roman"/>
          <w:sz w:val="24"/>
          <w:szCs w:val="24"/>
        </w:rPr>
        <w:t xml:space="preserve">of </w:t>
      </w:r>
      <w:r w:rsidRPr="00B974E3">
        <w:rPr>
          <w:rFonts w:ascii="Times New Roman" w:hAnsi="Times New Roman" w:cs="Times New Roman"/>
          <w:sz w:val="24"/>
          <w:szCs w:val="24"/>
        </w:rPr>
        <w:t>non</w:t>
      </w:r>
      <w:r w:rsidR="00CE0AB6">
        <w:rPr>
          <w:rFonts w:ascii="Times New Roman" w:hAnsi="Times New Roman" w:cs="Times New Roman"/>
          <w:sz w:val="24"/>
          <w:szCs w:val="24"/>
        </w:rPr>
        <w:t>-</w:t>
      </w:r>
      <w:r w:rsidRPr="00B974E3">
        <w:rPr>
          <w:rFonts w:ascii="Times New Roman" w:hAnsi="Times New Roman" w:cs="Times New Roman"/>
          <w:sz w:val="24"/>
          <w:szCs w:val="24"/>
        </w:rPr>
        <w:t>ferrous metals, chemical</w:t>
      </w:r>
      <w:r w:rsidR="0086608D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</w:t>
      </w:r>
      <w:r w:rsidR="00E44E7B">
        <w:rPr>
          <w:rFonts w:ascii="Times New Roman" w:hAnsi="Times New Roman" w:cs="Times New Roman"/>
          <w:sz w:val="24"/>
          <w:szCs w:val="24"/>
        </w:rPr>
        <w:t xml:space="preserve">and </w:t>
      </w:r>
      <w:r w:rsidRPr="00B974E3">
        <w:rPr>
          <w:rFonts w:ascii="Times New Roman" w:hAnsi="Times New Roman" w:cs="Times New Roman"/>
          <w:sz w:val="24"/>
          <w:szCs w:val="24"/>
        </w:rPr>
        <w:t>nano</w:t>
      </w:r>
      <w:r w:rsidR="00E44E7B">
        <w:rPr>
          <w:rFonts w:ascii="Times New Roman" w:hAnsi="Times New Roman" w:cs="Times New Roman"/>
          <w:sz w:val="24"/>
          <w:szCs w:val="24"/>
        </w:rPr>
        <w:t>materials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Support foreign-invested enterprises to strengthen independent research and development, accelerate the establishment of high-level research institutions, </w:t>
      </w:r>
      <w:r w:rsidR="002508C8">
        <w:rPr>
          <w:rFonts w:ascii="Times New Roman" w:hAnsi="Times New Roman" w:cs="Times New Roman"/>
          <w:sz w:val="24"/>
          <w:szCs w:val="24"/>
        </w:rPr>
        <w:t xml:space="preserve">and </w:t>
      </w:r>
      <w:r w:rsidRPr="00B974E3">
        <w:rPr>
          <w:rFonts w:ascii="Times New Roman" w:hAnsi="Times New Roman" w:cs="Times New Roman"/>
          <w:sz w:val="24"/>
          <w:szCs w:val="24"/>
        </w:rPr>
        <w:t>full</w:t>
      </w:r>
      <w:r w:rsidR="00E44E7B">
        <w:rPr>
          <w:rFonts w:ascii="Times New Roman" w:hAnsi="Times New Roman" w:cs="Times New Roman"/>
          <w:sz w:val="24"/>
          <w:szCs w:val="24"/>
        </w:rPr>
        <w:t>y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44E7B">
        <w:rPr>
          <w:rFonts w:ascii="Times New Roman" w:hAnsi="Times New Roman" w:cs="Times New Roman"/>
          <w:sz w:val="24"/>
          <w:szCs w:val="24"/>
        </w:rPr>
        <w:t>leverage</w:t>
      </w:r>
      <w:r w:rsidRPr="00B974E3">
        <w:rPr>
          <w:rFonts w:ascii="Times New Roman" w:hAnsi="Times New Roman" w:cs="Times New Roman"/>
          <w:sz w:val="24"/>
          <w:szCs w:val="24"/>
        </w:rPr>
        <w:t xml:space="preserve"> capital and technological advantages</w:t>
      </w:r>
      <w:r w:rsidR="005D0316">
        <w:rPr>
          <w:rFonts w:ascii="Times New Roman" w:hAnsi="Times New Roman" w:cs="Times New Roman"/>
          <w:sz w:val="24"/>
          <w:szCs w:val="24"/>
        </w:rPr>
        <w:t xml:space="preserve"> 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44E7B">
        <w:rPr>
          <w:rFonts w:ascii="Times New Roman" w:hAnsi="Times New Roman" w:cs="Times New Roman"/>
          <w:sz w:val="24"/>
          <w:szCs w:val="24"/>
        </w:rPr>
        <w:t>engage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intelligent manufacturing</w:t>
      </w:r>
      <w:r w:rsidR="005D0316">
        <w:rPr>
          <w:rFonts w:ascii="Times New Roman" w:hAnsi="Times New Roman" w:cs="Times New Roman"/>
          <w:sz w:val="24"/>
          <w:szCs w:val="24"/>
        </w:rPr>
        <w:t xml:space="preserve">, </w:t>
      </w:r>
      <w:r w:rsidRPr="00B974E3">
        <w:rPr>
          <w:rFonts w:ascii="Times New Roman" w:hAnsi="Times New Roman" w:cs="Times New Roman"/>
          <w:sz w:val="24"/>
          <w:szCs w:val="24"/>
        </w:rPr>
        <w:t>build intelligent manufacturing demonstration factories</w:t>
      </w:r>
      <w:r w:rsidR="005D0316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5D0316">
        <w:rPr>
          <w:rFonts w:ascii="Times New Roman" w:hAnsi="Times New Roman" w:cs="Times New Roman"/>
          <w:sz w:val="24"/>
          <w:szCs w:val="24"/>
        </w:rPr>
        <w:t xml:space="preserve">promote </w:t>
      </w:r>
      <w:r w:rsidRPr="00B974E3">
        <w:rPr>
          <w:rFonts w:ascii="Times New Roman" w:hAnsi="Times New Roman" w:cs="Times New Roman"/>
          <w:sz w:val="24"/>
          <w:szCs w:val="24"/>
        </w:rPr>
        <w:lastRenderedPageBreak/>
        <w:t>advanced manufacturing clusters</w:t>
      </w:r>
      <w:r w:rsidR="005D0316">
        <w:rPr>
          <w:rFonts w:ascii="Times New Roman" w:hAnsi="Times New Roman" w:cs="Times New Roman"/>
          <w:sz w:val="24"/>
          <w:szCs w:val="24"/>
        </w:rPr>
        <w:t>.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5D0316">
        <w:rPr>
          <w:rFonts w:ascii="Times New Roman" w:hAnsi="Times New Roman" w:cs="Times New Roman"/>
          <w:sz w:val="24"/>
          <w:szCs w:val="24"/>
        </w:rPr>
        <w:t>Efforts shall be doubled to bring in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international innovative talent</w:t>
      </w:r>
      <w:r w:rsidR="005D0316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improve the </w:t>
      </w:r>
      <w:proofErr w:type="gramStart"/>
      <w:r w:rsidRPr="00B974E3">
        <w:rPr>
          <w:rFonts w:ascii="Times New Roman" w:hAnsi="Times New Roman" w:cs="Times New Roman"/>
          <w:sz w:val="24"/>
          <w:szCs w:val="24"/>
        </w:rPr>
        <w:t>opening up</w:t>
      </w:r>
      <w:proofErr w:type="gramEnd"/>
      <w:r w:rsidRPr="00B974E3">
        <w:rPr>
          <w:rFonts w:ascii="Times New Roman" w:hAnsi="Times New Roman" w:cs="Times New Roman"/>
          <w:sz w:val="24"/>
          <w:szCs w:val="24"/>
        </w:rPr>
        <w:t xml:space="preserve"> and cooperation </w:t>
      </w:r>
      <w:r w:rsidR="005D0316">
        <w:rPr>
          <w:rFonts w:ascii="Times New Roman" w:hAnsi="Times New Roman" w:cs="Times New Roman"/>
          <w:sz w:val="24"/>
          <w:szCs w:val="24"/>
        </w:rPr>
        <w:t>of</w:t>
      </w:r>
      <w:r w:rsidRPr="00B974E3">
        <w:rPr>
          <w:rFonts w:ascii="Times New Roman" w:hAnsi="Times New Roman" w:cs="Times New Roman"/>
          <w:sz w:val="24"/>
          <w:szCs w:val="24"/>
        </w:rPr>
        <w:t xml:space="preserve"> major scientific and technological infrastructure</w:t>
      </w:r>
      <w:r w:rsidR="005D0316">
        <w:rPr>
          <w:rFonts w:ascii="Times New Roman" w:hAnsi="Times New Roman" w:cs="Times New Roman"/>
          <w:sz w:val="24"/>
          <w:szCs w:val="24"/>
        </w:rPr>
        <w:t xml:space="preserve"> projects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Foreign-invested enterprises </w:t>
      </w:r>
      <w:r w:rsidR="00D80BA1">
        <w:rPr>
          <w:rFonts w:ascii="Times New Roman" w:hAnsi="Times New Roman" w:cs="Times New Roman"/>
          <w:sz w:val="24"/>
          <w:szCs w:val="24"/>
        </w:rPr>
        <w:t xml:space="preserve">shall </w:t>
      </w:r>
      <w:r w:rsidRPr="00B974E3">
        <w:rPr>
          <w:rFonts w:ascii="Times New Roman" w:hAnsi="Times New Roman" w:cs="Times New Roman"/>
          <w:sz w:val="24"/>
          <w:szCs w:val="24"/>
        </w:rPr>
        <w:t xml:space="preserve">equally </w:t>
      </w:r>
      <w:r w:rsidR="00D80BA1">
        <w:rPr>
          <w:rFonts w:ascii="Times New Roman" w:hAnsi="Times New Roman" w:cs="Times New Roman"/>
          <w:sz w:val="24"/>
          <w:szCs w:val="24"/>
        </w:rPr>
        <w:t>engage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</w:t>
      </w:r>
      <w:r w:rsidR="009300AA">
        <w:rPr>
          <w:rFonts w:ascii="Times New Roman" w:hAnsi="Times New Roman" w:cs="Times New Roman"/>
          <w:sz w:val="24"/>
          <w:szCs w:val="24"/>
        </w:rPr>
        <w:t>constructing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scientific and technological platforms in the </w:t>
      </w:r>
      <w:r w:rsidR="00D80BA1" w:rsidRPr="00B974E3">
        <w:rPr>
          <w:rFonts w:ascii="Times New Roman" w:hAnsi="Times New Roman" w:cs="Times New Roman"/>
          <w:sz w:val="24"/>
          <w:szCs w:val="24"/>
        </w:rPr>
        <w:t>Demonstration Z</w:t>
      </w:r>
      <w:r w:rsidRPr="00B974E3">
        <w:rPr>
          <w:rFonts w:ascii="Times New Roman" w:hAnsi="Times New Roman" w:cs="Times New Roman"/>
          <w:sz w:val="24"/>
          <w:szCs w:val="24"/>
        </w:rPr>
        <w:t xml:space="preserve">one, the </w:t>
      </w:r>
      <w:r w:rsidR="00D80BA1">
        <w:rPr>
          <w:rFonts w:ascii="Times New Roman" w:hAnsi="Times New Roman" w:cs="Times New Roman"/>
          <w:sz w:val="24"/>
          <w:szCs w:val="24"/>
        </w:rPr>
        <w:t>application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</w:t>
      </w:r>
      <w:r w:rsidR="00D80BA1">
        <w:rPr>
          <w:rFonts w:ascii="Times New Roman" w:hAnsi="Times New Roman" w:cs="Times New Roman"/>
          <w:sz w:val="24"/>
          <w:szCs w:val="24"/>
        </w:rPr>
        <w:t>accreditation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of high-tech enterprises and provincial key laboratories, and enjoy equal access to funds, policies, guidance, and service support. The Industry and Innovation </w:t>
      </w:r>
      <w:r w:rsidR="00D80BA1">
        <w:rPr>
          <w:rFonts w:ascii="Times New Roman" w:hAnsi="Times New Roman" w:cs="Times New Roman"/>
          <w:sz w:val="24"/>
          <w:szCs w:val="24"/>
        </w:rPr>
        <w:t>Committee</w:t>
      </w:r>
      <w:r w:rsidRPr="00B974E3">
        <w:rPr>
          <w:rFonts w:ascii="Times New Roman" w:hAnsi="Times New Roman" w:cs="Times New Roman"/>
          <w:sz w:val="24"/>
          <w:szCs w:val="24"/>
        </w:rPr>
        <w:t>, the Bureau of Development Reform and Statistics, and the Bureau of Finance</w:t>
      </w:r>
      <w:r w:rsidR="00D80BA1">
        <w:rPr>
          <w:rFonts w:ascii="Times New Roman" w:hAnsi="Times New Roman" w:cs="Times New Roman"/>
          <w:sz w:val="24"/>
          <w:szCs w:val="24"/>
        </w:rPr>
        <w:t>,</w:t>
      </w:r>
      <w:r w:rsidR="00D80BA1" w:rsidRPr="00D80BA1">
        <w:rPr>
          <w:rFonts w:ascii="Times New Roman" w:hAnsi="Times New Roman" w:cs="Times New Roman"/>
          <w:sz w:val="24"/>
          <w:szCs w:val="24"/>
        </w:rPr>
        <w:t xml:space="preserve"> </w:t>
      </w:r>
      <w:r w:rsidR="00D80BA1" w:rsidRPr="0078580C">
        <w:rPr>
          <w:rFonts w:ascii="Times New Roman" w:hAnsi="Times New Roman" w:cs="Times New Roman"/>
          <w:sz w:val="24"/>
          <w:szCs w:val="24"/>
        </w:rPr>
        <w:t>among other departments,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D80BA1">
        <w:rPr>
          <w:rFonts w:ascii="Times New Roman" w:hAnsi="Times New Roman" w:cs="Times New Roman"/>
          <w:sz w:val="24"/>
          <w:szCs w:val="24"/>
        </w:rPr>
        <w:t xml:space="preserve">shall support </w:t>
      </w:r>
      <w:r w:rsidR="00614E98" w:rsidRPr="00B974E3">
        <w:rPr>
          <w:rFonts w:ascii="Times New Roman" w:hAnsi="Times New Roman" w:cs="Times New Roman"/>
          <w:sz w:val="24"/>
          <w:szCs w:val="24"/>
        </w:rPr>
        <w:t>R&amp;D centers</w:t>
      </w:r>
      <w:r w:rsidR="00614E98">
        <w:rPr>
          <w:rFonts w:ascii="Times New Roman" w:hAnsi="Times New Roman" w:cs="Times New Roman"/>
          <w:sz w:val="24"/>
          <w:szCs w:val="24"/>
        </w:rPr>
        <w:t xml:space="preserve"> in</w:t>
      </w:r>
      <w:r w:rsidR="00D80BA1">
        <w:rPr>
          <w:rFonts w:ascii="Times New Roman" w:hAnsi="Times New Roman" w:cs="Times New Roman"/>
          <w:sz w:val="24"/>
          <w:szCs w:val="24"/>
        </w:rPr>
        <w:t xml:space="preserve"> </w:t>
      </w:r>
      <w:r w:rsidR="00614E98">
        <w:rPr>
          <w:rFonts w:ascii="Times New Roman" w:hAnsi="Times New Roman" w:cs="Times New Roman"/>
          <w:sz w:val="24"/>
          <w:szCs w:val="24"/>
        </w:rPr>
        <w:t xml:space="preserve">the </w:t>
      </w:r>
      <w:r w:rsidRPr="00B974E3">
        <w:rPr>
          <w:rFonts w:ascii="Times New Roman" w:hAnsi="Times New Roman" w:cs="Times New Roman"/>
          <w:sz w:val="24"/>
          <w:szCs w:val="24"/>
        </w:rPr>
        <w:t xml:space="preserve">industrialization of </w:t>
      </w:r>
      <w:r w:rsidR="00D80BA1">
        <w:rPr>
          <w:rFonts w:ascii="Times New Roman" w:hAnsi="Times New Roman" w:cs="Times New Roman"/>
          <w:sz w:val="24"/>
          <w:szCs w:val="24"/>
        </w:rPr>
        <w:t>research</w:t>
      </w:r>
      <w:r w:rsidRPr="00B974E3">
        <w:rPr>
          <w:rFonts w:ascii="Times New Roman" w:hAnsi="Times New Roman" w:cs="Times New Roman"/>
          <w:sz w:val="24"/>
          <w:szCs w:val="24"/>
        </w:rPr>
        <w:t xml:space="preserve"> results, patent applications, </w:t>
      </w:r>
      <w:r w:rsidR="00614E98">
        <w:rPr>
          <w:rFonts w:ascii="Times New Roman" w:hAnsi="Times New Roman" w:cs="Times New Roman"/>
          <w:sz w:val="24"/>
          <w:szCs w:val="24"/>
        </w:rPr>
        <w:t xml:space="preserve">and </w:t>
      </w:r>
      <w:r w:rsidRPr="00B974E3">
        <w:rPr>
          <w:rFonts w:ascii="Times New Roman" w:hAnsi="Times New Roman" w:cs="Times New Roman"/>
          <w:sz w:val="24"/>
          <w:szCs w:val="24"/>
        </w:rPr>
        <w:t>product imports</w:t>
      </w:r>
      <w:r w:rsidR="00D80BA1">
        <w:rPr>
          <w:rFonts w:ascii="Times New Roman" w:hAnsi="Times New Roman" w:cs="Times New Roman"/>
          <w:sz w:val="24"/>
          <w:szCs w:val="24"/>
        </w:rPr>
        <w:t xml:space="preserve"> and </w:t>
      </w:r>
      <w:r w:rsidR="00614E98">
        <w:rPr>
          <w:rFonts w:ascii="Times New Roman" w:hAnsi="Times New Roman" w:cs="Times New Roman"/>
          <w:sz w:val="24"/>
          <w:szCs w:val="24"/>
        </w:rPr>
        <w:t xml:space="preserve">implement </w:t>
      </w:r>
      <w:r w:rsidR="00D80BA1" w:rsidRPr="00B974E3">
        <w:rPr>
          <w:rFonts w:ascii="Times New Roman" w:hAnsi="Times New Roman" w:cs="Times New Roman"/>
          <w:sz w:val="24"/>
          <w:szCs w:val="24"/>
        </w:rPr>
        <w:t>fiscal and taxation</w:t>
      </w:r>
      <w:r w:rsidR="00D80BA1">
        <w:rPr>
          <w:rFonts w:ascii="Times New Roman" w:hAnsi="Times New Roman" w:cs="Times New Roman"/>
          <w:sz w:val="24"/>
          <w:szCs w:val="24"/>
        </w:rPr>
        <w:t xml:space="preserve"> preferential policies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The Public Security Bureau, Human Resources and Social Security Bureau, Education and Sports Bureau and other departments </w:t>
      </w:r>
      <w:r w:rsidR="00D80BA1">
        <w:rPr>
          <w:rFonts w:ascii="Times New Roman" w:hAnsi="Times New Roman" w:cs="Times New Roman"/>
          <w:sz w:val="24"/>
          <w:szCs w:val="24"/>
        </w:rPr>
        <w:t xml:space="preserve">shall </w:t>
      </w:r>
      <w:r w:rsidRPr="00B974E3">
        <w:rPr>
          <w:rFonts w:ascii="Times New Roman" w:hAnsi="Times New Roman" w:cs="Times New Roman"/>
          <w:sz w:val="24"/>
          <w:szCs w:val="24"/>
        </w:rPr>
        <w:t xml:space="preserve">provide services </w:t>
      </w:r>
      <w:r w:rsidR="00614E98">
        <w:rPr>
          <w:rFonts w:ascii="Times New Roman" w:hAnsi="Times New Roman" w:cs="Times New Roman"/>
          <w:sz w:val="24"/>
          <w:szCs w:val="24"/>
        </w:rPr>
        <w:t>regarding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entry and exit, settlement, medical </w:t>
      </w:r>
      <w:r w:rsidR="00D80BA1">
        <w:rPr>
          <w:rFonts w:ascii="Times New Roman" w:hAnsi="Times New Roman" w:cs="Times New Roman"/>
          <w:sz w:val="24"/>
          <w:szCs w:val="24"/>
        </w:rPr>
        <w:t>care</w:t>
      </w:r>
      <w:r w:rsidRPr="00B974E3">
        <w:rPr>
          <w:rFonts w:ascii="Times New Roman" w:hAnsi="Times New Roman" w:cs="Times New Roman"/>
          <w:sz w:val="24"/>
          <w:szCs w:val="24"/>
        </w:rPr>
        <w:t>, education, and housing for foreign scientific researchers</w:t>
      </w:r>
      <w:r w:rsidR="00B04C01">
        <w:rPr>
          <w:rFonts w:ascii="Times New Roman" w:hAnsi="Times New Roman" w:cs="Times New Roman"/>
          <w:sz w:val="24"/>
          <w:szCs w:val="24"/>
        </w:rPr>
        <w:t>.</w:t>
      </w:r>
    </w:p>
    <w:p w14:paraId="7C33E548" w14:textId="356F55BD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16 </w:t>
      </w:r>
      <w:r w:rsidRPr="00B974E3">
        <w:rPr>
          <w:rFonts w:ascii="Times New Roman" w:hAnsi="Times New Roman" w:cs="Times New Roman"/>
          <w:sz w:val="24"/>
          <w:szCs w:val="24"/>
        </w:rPr>
        <w:t xml:space="preserve">Accelerate the green development and gradient transfer of foreign capital. Foreign investors are encouraged to set up new headquarters and functional </w:t>
      </w:r>
      <w:r w:rsidR="001A037B">
        <w:rPr>
          <w:rFonts w:ascii="Times New Roman" w:hAnsi="Times New Roman" w:cs="Times New Roman"/>
          <w:sz w:val="24"/>
          <w:szCs w:val="24"/>
        </w:rPr>
        <w:t>offices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1A037B" w:rsidRPr="001A037B">
        <w:rPr>
          <w:rFonts w:ascii="Times New Roman" w:hAnsi="Times New Roman" w:cs="Times New Roman"/>
          <w:sz w:val="24"/>
          <w:szCs w:val="24"/>
        </w:rPr>
        <w:t>City-Industry Integration</w:t>
      </w:r>
      <w:r w:rsidR="001A037B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>Demonstration Zone</w:t>
      </w:r>
      <w:r w:rsidR="00B57B5C">
        <w:rPr>
          <w:rFonts w:ascii="Times New Roman" w:hAnsi="Times New Roman" w:cs="Times New Roman" w:hint="eastAsia"/>
          <w:sz w:val="24"/>
          <w:szCs w:val="24"/>
        </w:rPr>
        <w:t>. E</w:t>
      </w:r>
      <w:r w:rsidR="00544CD9">
        <w:rPr>
          <w:rFonts w:ascii="Times New Roman" w:hAnsi="Times New Roman" w:cs="Times New Roman"/>
          <w:sz w:val="24"/>
          <w:szCs w:val="24"/>
        </w:rPr>
        <w:t xml:space="preserve">ligible </w:t>
      </w:r>
      <w:r w:rsidR="00B57B5C">
        <w:rPr>
          <w:rFonts w:ascii="Times New Roman" w:hAnsi="Times New Roman" w:cs="Times New Roman"/>
          <w:sz w:val="24"/>
          <w:szCs w:val="24"/>
        </w:rPr>
        <w:t xml:space="preserve">enterprises </w:t>
      </w:r>
      <w:r w:rsidR="00544CD9" w:rsidRPr="00B974E3">
        <w:rPr>
          <w:rFonts w:ascii="Times New Roman" w:hAnsi="Times New Roman" w:cs="Times New Roman"/>
          <w:sz w:val="24"/>
          <w:szCs w:val="24"/>
        </w:rPr>
        <w:t>will</w:t>
      </w:r>
      <w:r w:rsidRPr="00B974E3">
        <w:rPr>
          <w:rFonts w:ascii="Times New Roman" w:hAnsi="Times New Roman" w:cs="Times New Roman"/>
          <w:sz w:val="24"/>
          <w:szCs w:val="24"/>
        </w:rPr>
        <w:t xml:space="preserve"> be rewarded </w:t>
      </w:r>
      <w:r w:rsidR="0057124E">
        <w:rPr>
          <w:rFonts w:ascii="Times New Roman" w:hAnsi="Times New Roman" w:cs="Times New Roman"/>
          <w:sz w:val="24"/>
          <w:szCs w:val="24"/>
        </w:rPr>
        <w:t xml:space="preserve">with </w:t>
      </w:r>
      <w:r w:rsidRPr="00B974E3">
        <w:rPr>
          <w:rFonts w:ascii="Times New Roman" w:hAnsi="Times New Roman" w:cs="Times New Roman"/>
          <w:sz w:val="24"/>
          <w:szCs w:val="24"/>
        </w:rPr>
        <w:t>no more than 10 million yuan. Implement the</w:t>
      </w:r>
      <w:r w:rsidR="001A07DF" w:rsidRPr="001A07DF">
        <w:rPr>
          <w:rFonts w:ascii="Times New Roman" w:hAnsi="Times New Roman" w:cs="Times New Roman"/>
          <w:sz w:val="24"/>
          <w:szCs w:val="24"/>
        </w:rPr>
        <w:t xml:space="preserve"> </w:t>
      </w:r>
      <w:r w:rsidR="001A07DF" w:rsidRPr="00B974E3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9D32E7">
        <w:rPr>
          <w:rFonts w:ascii="Times New Roman" w:hAnsi="Times New Roman" w:cs="Times New Roman"/>
          <w:sz w:val="24"/>
          <w:szCs w:val="24"/>
        </w:rPr>
        <w:t>attraction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incentive policy</w:t>
      </w:r>
      <w:r w:rsidR="001A07DF">
        <w:rPr>
          <w:rFonts w:ascii="Times New Roman" w:hAnsi="Times New Roman" w:cs="Times New Roman"/>
          <w:sz w:val="24"/>
          <w:szCs w:val="24"/>
        </w:rPr>
        <w:t>.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BA2340">
        <w:rPr>
          <w:rFonts w:ascii="Times New Roman" w:hAnsi="Times New Roman" w:cs="Times New Roman"/>
          <w:sz w:val="24"/>
          <w:szCs w:val="24"/>
        </w:rPr>
        <w:t>O</w:t>
      </w:r>
      <w:r w:rsidR="00BA2340" w:rsidRPr="00B974E3">
        <w:rPr>
          <w:rFonts w:ascii="Times New Roman" w:hAnsi="Times New Roman" w:cs="Times New Roman"/>
          <w:sz w:val="24"/>
          <w:szCs w:val="24"/>
        </w:rPr>
        <w:t xml:space="preserve">rganizations, investment agencies, and </w:t>
      </w:r>
      <w:r w:rsidR="00BA2340">
        <w:rPr>
          <w:rFonts w:ascii="Times New Roman" w:hAnsi="Times New Roman" w:cs="Times New Roman"/>
          <w:sz w:val="24"/>
          <w:szCs w:val="24"/>
        </w:rPr>
        <w:t>f</w:t>
      </w:r>
      <w:r w:rsidR="001417EF" w:rsidRPr="00B974E3">
        <w:rPr>
          <w:rFonts w:ascii="Times New Roman" w:hAnsi="Times New Roman" w:cs="Times New Roman"/>
          <w:sz w:val="24"/>
          <w:szCs w:val="24"/>
        </w:rPr>
        <w:t>oreign-</w:t>
      </w:r>
      <w:r w:rsidR="00AA63ED">
        <w:rPr>
          <w:rFonts w:ascii="Times New Roman" w:hAnsi="Times New Roman" w:cs="Times New Roman"/>
          <w:sz w:val="24"/>
          <w:szCs w:val="24"/>
        </w:rPr>
        <w:t>funded</w:t>
      </w:r>
      <w:r w:rsidR="001417EF" w:rsidRPr="00B974E3">
        <w:rPr>
          <w:rFonts w:ascii="Times New Roman" w:hAnsi="Times New Roman" w:cs="Times New Roman"/>
          <w:sz w:val="24"/>
          <w:szCs w:val="24"/>
        </w:rPr>
        <w:t xml:space="preserve"> enterprises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BA2340">
        <w:rPr>
          <w:rFonts w:ascii="Times New Roman" w:hAnsi="Times New Roman" w:cs="Times New Roman"/>
          <w:sz w:val="24"/>
          <w:szCs w:val="24"/>
        </w:rPr>
        <w:t>will be</w:t>
      </w:r>
      <w:r w:rsidR="001417EF">
        <w:rPr>
          <w:rFonts w:ascii="Times New Roman" w:hAnsi="Times New Roman" w:cs="Times New Roman"/>
          <w:sz w:val="24"/>
          <w:szCs w:val="24"/>
        </w:rPr>
        <w:t xml:space="preserve"> </w:t>
      </w:r>
      <w:r w:rsidRPr="00B974E3">
        <w:rPr>
          <w:rFonts w:ascii="Times New Roman" w:hAnsi="Times New Roman" w:cs="Times New Roman"/>
          <w:sz w:val="24"/>
          <w:szCs w:val="24"/>
        </w:rPr>
        <w:t>reward</w:t>
      </w:r>
      <w:r w:rsidR="00BA2340">
        <w:rPr>
          <w:rFonts w:ascii="Times New Roman" w:hAnsi="Times New Roman" w:cs="Times New Roman"/>
          <w:sz w:val="24"/>
          <w:szCs w:val="24"/>
        </w:rPr>
        <w:t>ed</w:t>
      </w:r>
      <w:r w:rsidR="00402166">
        <w:rPr>
          <w:rFonts w:ascii="Times New Roman" w:hAnsi="Times New Roman" w:cs="Times New Roman"/>
          <w:sz w:val="24"/>
          <w:szCs w:val="24"/>
        </w:rPr>
        <w:t xml:space="preserve"> </w:t>
      </w:r>
      <w:r w:rsidR="00402166">
        <w:rPr>
          <w:rFonts w:ascii="Times New Roman" w:hAnsi="Times New Roman" w:cs="Times New Roman"/>
          <w:sz w:val="24"/>
          <w:szCs w:val="24"/>
        </w:rPr>
        <w:t xml:space="preserve">(ranging up to </w:t>
      </w:r>
      <w:r w:rsidR="00402166" w:rsidRPr="00B974E3">
        <w:rPr>
          <w:rFonts w:ascii="Times New Roman" w:hAnsi="Times New Roman" w:cs="Times New Roman"/>
          <w:sz w:val="24"/>
          <w:szCs w:val="24"/>
        </w:rPr>
        <w:t>1.05 million yuan</w:t>
      </w:r>
      <w:r w:rsidR="00402166">
        <w:rPr>
          <w:rFonts w:ascii="Times New Roman" w:hAnsi="Times New Roman" w:cs="Times New Roman"/>
          <w:sz w:val="24"/>
          <w:szCs w:val="24"/>
        </w:rPr>
        <w:t>)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1B3B5F">
        <w:rPr>
          <w:rFonts w:ascii="Times New Roman" w:hAnsi="Times New Roman" w:cs="Times New Roman"/>
          <w:sz w:val="24"/>
          <w:szCs w:val="24"/>
        </w:rPr>
        <w:t xml:space="preserve">according to the investment amount </w:t>
      </w:r>
      <w:r w:rsidRPr="00B974E3">
        <w:rPr>
          <w:rFonts w:ascii="Times New Roman" w:hAnsi="Times New Roman" w:cs="Times New Roman"/>
          <w:sz w:val="24"/>
          <w:szCs w:val="24"/>
        </w:rPr>
        <w:t xml:space="preserve">for introducing foreign-funded projects </w:t>
      </w:r>
      <w:r w:rsidR="00F64CB3">
        <w:rPr>
          <w:rFonts w:ascii="Times New Roman" w:hAnsi="Times New Roman" w:cs="Times New Roman"/>
          <w:sz w:val="24"/>
          <w:szCs w:val="24"/>
        </w:rPr>
        <w:t xml:space="preserve">in </w:t>
      </w:r>
      <w:r w:rsidR="001B3B5F">
        <w:rPr>
          <w:rFonts w:ascii="Times New Roman" w:hAnsi="Times New Roman" w:cs="Times New Roman"/>
          <w:sz w:val="24"/>
          <w:szCs w:val="24"/>
        </w:rPr>
        <w:t xml:space="preserve">the </w:t>
      </w:r>
      <w:r w:rsidR="00F64CB3">
        <w:rPr>
          <w:rFonts w:ascii="Times New Roman" w:hAnsi="Times New Roman" w:cs="Times New Roman"/>
          <w:sz w:val="24"/>
          <w:szCs w:val="24"/>
        </w:rPr>
        <w:t>encouraged leading sectors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BA1397">
        <w:rPr>
          <w:rFonts w:ascii="Times New Roman" w:hAnsi="Times New Roman" w:cs="Times New Roman"/>
          <w:sz w:val="24"/>
          <w:szCs w:val="24"/>
        </w:rPr>
        <w:t>We encourage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development of green technology</w:t>
      </w:r>
      <w:r w:rsidR="00EE2D8F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green products</w:t>
      </w:r>
      <w:r w:rsidR="00EE2D8F">
        <w:rPr>
          <w:rFonts w:ascii="Times New Roman" w:hAnsi="Times New Roman" w:cs="Times New Roman"/>
          <w:sz w:val="24"/>
          <w:szCs w:val="24"/>
        </w:rPr>
        <w:t xml:space="preserve"> and the </w:t>
      </w:r>
      <w:r w:rsidR="004A1561">
        <w:rPr>
          <w:rFonts w:ascii="Times New Roman" w:hAnsi="Times New Roman" w:cs="Times New Roman"/>
          <w:sz w:val="24"/>
          <w:szCs w:val="24"/>
        </w:rPr>
        <w:t xml:space="preserve">establishment of </w:t>
      </w:r>
      <w:r w:rsidRPr="00B974E3">
        <w:rPr>
          <w:rFonts w:ascii="Times New Roman" w:hAnsi="Times New Roman" w:cs="Times New Roman"/>
          <w:sz w:val="24"/>
          <w:szCs w:val="24"/>
        </w:rPr>
        <w:t xml:space="preserve">green factories, green supply chains, and green design demonstration enterprises. </w:t>
      </w:r>
      <w:r w:rsidR="004A1561">
        <w:rPr>
          <w:rFonts w:ascii="Times New Roman" w:hAnsi="Times New Roman" w:cs="Times New Roman"/>
          <w:sz w:val="24"/>
          <w:szCs w:val="24"/>
        </w:rPr>
        <w:t>We encourage</w:t>
      </w:r>
      <w:r w:rsidRPr="00B974E3">
        <w:rPr>
          <w:rFonts w:ascii="Times New Roman" w:hAnsi="Times New Roman" w:cs="Times New Roman"/>
          <w:sz w:val="24"/>
          <w:szCs w:val="24"/>
        </w:rPr>
        <w:t xml:space="preserve"> foreign-invested enterprises to </w:t>
      </w:r>
      <w:r w:rsidR="00A6794E">
        <w:rPr>
          <w:rFonts w:ascii="Times New Roman" w:hAnsi="Times New Roman" w:cs="Times New Roman"/>
          <w:sz w:val="24"/>
          <w:szCs w:val="24"/>
        </w:rPr>
        <w:t>develop, promote and apply</w:t>
      </w:r>
      <w:r w:rsidRPr="00B974E3">
        <w:rPr>
          <w:rFonts w:ascii="Times New Roman" w:hAnsi="Times New Roman" w:cs="Times New Roman"/>
          <w:sz w:val="24"/>
          <w:szCs w:val="24"/>
        </w:rPr>
        <w:t xml:space="preserve"> green and low-carbon technologies</w:t>
      </w:r>
      <w:r w:rsidR="004A1561">
        <w:rPr>
          <w:rFonts w:ascii="Times New Roman" w:hAnsi="Times New Roman" w:cs="Times New Roman"/>
          <w:sz w:val="24"/>
          <w:szCs w:val="24"/>
        </w:rPr>
        <w:t>,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A1561">
        <w:rPr>
          <w:rFonts w:ascii="Times New Roman" w:hAnsi="Times New Roman" w:cs="Times New Roman"/>
          <w:sz w:val="24"/>
          <w:szCs w:val="24"/>
        </w:rPr>
        <w:t>acting as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A1561">
        <w:rPr>
          <w:rFonts w:ascii="Times New Roman" w:hAnsi="Times New Roman" w:cs="Times New Roman"/>
          <w:sz w:val="24"/>
          <w:szCs w:val="24"/>
        </w:rPr>
        <w:t>forerunners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</w:t>
      </w:r>
      <w:r w:rsidR="004A1561">
        <w:rPr>
          <w:rFonts w:ascii="Times New Roman" w:hAnsi="Times New Roman" w:cs="Times New Roman"/>
          <w:sz w:val="24"/>
          <w:szCs w:val="24"/>
        </w:rPr>
        <w:t xml:space="preserve">improving </w:t>
      </w:r>
      <w:r w:rsidRPr="00B974E3">
        <w:rPr>
          <w:rFonts w:ascii="Times New Roman" w:hAnsi="Times New Roman" w:cs="Times New Roman"/>
          <w:sz w:val="24"/>
          <w:szCs w:val="24"/>
        </w:rPr>
        <w:t xml:space="preserve">energy efficiency and water efficiency. </w:t>
      </w:r>
      <w:r w:rsidR="004A1561">
        <w:rPr>
          <w:rFonts w:ascii="Times New Roman" w:hAnsi="Times New Roman" w:cs="Times New Roman"/>
          <w:sz w:val="24"/>
          <w:szCs w:val="24"/>
        </w:rPr>
        <w:t>We aim to accelerate the construction of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A1561">
        <w:rPr>
          <w:rFonts w:ascii="Times New Roman" w:hAnsi="Times New Roman" w:cs="Times New Roman"/>
          <w:sz w:val="24"/>
          <w:szCs w:val="24"/>
        </w:rPr>
        <w:t>the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Pr="00B974E3">
        <w:rPr>
          <w:rFonts w:ascii="Times New Roman" w:hAnsi="Times New Roman" w:cs="Times New Roman"/>
          <w:sz w:val="24"/>
          <w:szCs w:val="24"/>
        </w:rPr>
        <w:t xml:space="preserve"> National Processing </w:t>
      </w:r>
      <w:r w:rsidR="004A1561">
        <w:rPr>
          <w:rFonts w:ascii="Times New Roman" w:hAnsi="Times New Roman" w:cs="Times New Roman"/>
          <w:sz w:val="24"/>
          <w:szCs w:val="24"/>
        </w:rPr>
        <w:t xml:space="preserve">and </w:t>
      </w:r>
      <w:r w:rsidRPr="00B974E3">
        <w:rPr>
          <w:rFonts w:ascii="Times New Roman" w:hAnsi="Times New Roman" w:cs="Times New Roman"/>
          <w:sz w:val="24"/>
          <w:szCs w:val="24"/>
        </w:rPr>
        <w:t xml:space="preserve">Trade Industrial Park </w:t>
      </w:r>
      <w:r w:rsidR="004A1561">
        <w:rPr>
          <w:rFonts w:ascii="Times New Roman" w:hAnsi="Times New Roman" w:cs="Times New Roman"/>
          <w:sz w:val="24"/>
          <w:szCs w:val="24"/>
        </w:rPr>
        <w:t>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high standards, </w:t>
      </w:r>
      <w:r w:rsidR="004A1561">
        <w:rPr>
          <w:rFonts w:ascii="Times New Roman" w:hAnsi="Times New Roman" w:cs="Times New Roman"/>
          <w:sz w:val="24"/>
          <w:szCs w:val="24"/>
        </w:rPr>
        <w:t>with perfect</w:t>
      </w:r>
      <w:r w:rsidRPr="00B974E3">
        <w:rPr>
          <w:rFonts w:ascii="Times New Roman" w:hAnsi="Times New Roman" w:cs="Times New Roman"/>
          <w:sz w:val="24"/>
          <w:szCs w:val="24"/>
        </w:rPr>
        <w:t xml:space="preserve"> system</w:t>
      </w:r>
      <w:r w:rsidR="004A1561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 and mechanism</w:t>
      </w:r>
      <w:r w:rsidR="004A1561">
        <w:rPr>
          <w:rFonts w:ascii="Times New Roman" w:hAnsi="Times New Roman" w:cs="Times New Roman"/>
          <w:sz w:val="24"/>
          <w:szCs w:val="24"/>
        </w:rPr>
        <w:t>s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A1561">
        <w:rPr>
          <w:rFonts w:ascii="Times New Roman" w:hAnsi="Times New Roman" w:cs="Times New Roman"/>
          <w:sz w:val="24"/>
          <w:szCs w:val="24"/>
        </w:rPr>
        <w:t>complete</w:t>
      </w:r>
      <w:r w:rsidRPr="00B974E3">
        <w:rPr>
          <w:rFonts w:ascii="Times New Roman" w:hAnsi="Times New Roman" w:cs="Times New Roman"/>
          <w:sz w:val="24"/>
          <w:szCs w:val="24"/>
        </w:rPr>
        <w:t xml:space="preserve"> public service functions</w:t>
      </w:r>
      <w:r w:rsidR="004A1561">
        <w:rPr>
          <w:rFonts w:ascii="Times New Roman" w:hAnsi="Times New Roman" w:cs="Times New Roman"/>
          <w:sz w:val="24"/>
          <w:szCs w:val="24"/>
        </w:rPr>
        <w:t>. The Industry Park will effectively</w:t>
      </w:r>
      <w:r w:rsidRPr="00B974E3">
        <w:rPr>
          <w:rFonts w:ascii="Times New Roman" w:hAnsi="Times New Roman" w:cs="Times New Roman"/>
          <w:sz w:val="24"/>
          <w:szCs w:val="24"/>
        </w:rPr>
        <w:t xml:space="preserve"> improve the </w:t>
      </w:r>
      <w:r w:rsidR="004A1561">
        <w:rPr>
          <w:rFonts w:ascii="Times New Roman" w:hAnsi="Times New Roman" w:cs="Times New Roman"/>
          <w:sz w:val="24"/>
          <w:szCs w:val="24"/>
        </w:rPr>
        <w:t>city’s capacity to carry on</w:t>
      </w:r>
      <w:r w:rsidR="00D82583">
        <w:rPr>
          <w:rFonts w:ascii="Times New Roman" w:hAnsi="Times New Roman" w:cs="Times New Roman"/>
          <w:sz w:val="24"/>
          <w:szCs w:val="24"/>
        </w:rPr>
        <w:t xml:space="preserve"> domestic and international</w:t>
      </w:r>
      <w:r w:rsidR="004A1561">
        <w:rPr>
          <w:rFonts w:ascii="Times New Roman" w:hAnsi="Times New Roman" w:cs="Times New Roman"/>
          <w:sz w:val="24"/>
          <w:szCs w:val="24"/>
        </w:rPr>
        <w:t xml:space="preserve"> industry transfer and cooperate with </w:t>
      </w:r>
      <w:r w:rsidRPr="00B974E3">
        <w:rPr>
          <w:rFonts w:ascii="Times New Roman" w:hAnsi="Times New Roman" w:cs="Times New Roman"/>
          <w:sz w:val="24"/>
          <w:szCs w:val="24"/>
        </w:rPr>
        <w:t>foreign-funded manufacturing enterprises in the southeast coast</w:t>
      </w:r>
      <w:r w:rsidR="004A1561">
        <w:rPr>
          <w:rFonts w:ascii="Times New Roman" w:hAnsi="Times New Roman" w:cs="Times New Roman"/>
          <w:sz w:val="24"/>
          <w:szCs w:val="24"/>
        </w:rPr>
        <w:t>al area of China</w:t>
      </w:r>
      <w:r w:rsidRPr="00B974E3">
        <w:rPr>
          <w:rFonts w:ascii="Times New Roman" w:hAnsi="Times New Roman" w:cs="Times New Roman"/>
          <w:sz w:val="24"/>
          <w:szCs w:val="24"/>
        </w:rPr>
        <w:t xml:space="preserve">, </w:t>
      </w:r>
      <w:r w:rsidR="00D82583">
        <w:rPr>
          <w:rFonts w:ascii="Times New Roman" w:hAnsi="Times New Roman" w:cs="Times New Roman"/>
          <w:sz w:val="24"/>
          <w:szCs w:val="24"/>
        </w:rPr>
        <w:t>making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B84BFF">
        <w:rPr>
          <w:rFonts w:ascii="Times New Roman" w:hAnsi="Times New Roman" w:cs="Times New Roman"/>
          <w:sz w:val="24"/>
          <w:szCs w:val="24"/>
        </w:rPr>
        <w:t xml:space="preserve">the </w:t>
      </w:r>
      <w:r w:rsidRPr="00B974E3">
        <w:rPr>
          <w:rFonts w:ascii="Times New Roman" w:hAnsi="Times New Roman" w:cs="Times New Roman"/>
          <w:sz w:val="24"/>
          <w:szCs w:val="24"/>
        </w:rPr>
        <w:t>manufacturing industry</w:t>
      </w:r>
      <w:r w:rsidR="00D82583">
        <w:rPr>
          <w:rFonts w:ascii="Times New Roman" w:hAnsi="Times New Roman" w:cs="Times New Roman"/>
          <w:sz w:val="24"/>
          <w:szCs w:val="24"/>
        </w:rPr>
        <w:t xml:space="preserve"> more prominent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attracting investment</w:t>
      </w:r>
      <w:r w:rsidR="00D82583">
        <w:rPr>
          <w:rFonts w:ascii="Times New Roman" w:hAnsi="Times New Roman" w:cs="Times New Roman"/>
          <w:sz w:val="24"/>
          <w:szCs w:val="24"/>
        </w:rPr>
        <w:t>.</w:t>
      </w:r>
    </w:p>
    <w:p w14:paraId="34A3D450" w14:textId="35370391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D82583">
        <w:rPr>
          <w:rFonts w:ascii="Times New Roman" w:hAnsi="Times New Roman" w:cs="Times New Roman"/>
          <w:b/>
          <w:bCs/>
          <w:sz w:val="24"/>
          <w:szCs w:val="24"/>
        </w:rPr>
        <w:t xml:space="preserve">Article 17 </w:t>
      </w:r>
      <w:r w:rsidR="00156938" w:rsidRPr="00D82583">
        <w:rPr>
          <w:rFonts w:ascii="Times New Roman" w:hAnsi="Times New Roman" w:cs="Times New Roman"/>
          <w:sz w:val="24"/>
          <w:szCs w:val="24"/>
        </w:rPr>
        <w:t>Perfect</w:t>
      </w:r>
      <w:r w:rsidRPr="00D82583">
        <w:rPr>
          <w:rFonts w:ascii="Times New Roman" w:hAnsi="Times New Roman" w:cs="Times New Roman"/>
          <w:sz w:val="24"/>
          <w:szCs w:val="24"/>
        </w:rPr>
        <w:t xml:space="preserve"> the foreign investment service system. </w:t>
      </w:r>
      <w:r w:rsidR="00CC6D3F" w:rsidRPr="00D82583">
        <w:rPr>
          <w:rFonts w:ascii="Times New Roman" w:hAnsi="Times New Roman" w:cs="Times New Roman"/>
          <w:sz w:val="24"/>
          <w:szCs w:val="24"/>
        </w:rPr>
        <w:t xml:space="preserve">Provide </w:t>
      </w:r>
      <w:r w:rsidRPr="00D82583">
        <w:rPr>
          <w:rFonts w:ascii="Times New Roman" w:hAnsi="Times New Roman" w:cs="Times New Roman"/>
          <w:sz w:val="24"/>
          <w:szCs w:val="24"/>
        </w:rPr>
        <w:t>full services for</w:t>
      </w:r>
      <w:r w:rsidR="00CC6D3F" w:rsidRPr="00D82583">
        <w:rPr>
          <w:rFonts w:ascii="Times New Roman" w:hAnsi="Times New Roman" w:cs="Times New Roman"/>
          <w:sz w:val="24"/>
          <w:szCs w:val="24"/>
        </w:rPr>
        <w:t xml:space="preserve"> </w:t>
      </w:r>
      <w:r w:rsidRPr="00D82583">
        <w:rPr>
          <w:rFonts w:ascii="Times New Roman" w:hAnsi="Times New Roman" w:cs="Times New Roman"/>
          <w:sz w:val="24"/>
          <w:szCs w:val="24"/>
        </w:rPr>
        <w:t>foreign-invested en</w:t>
      </w:r>
      <w:r w:rsidRPr="00B974E3">
        <w:rPr>
          <w:rFonts w:ascii="Times New Roman" w:hAnsi="Times New Roman" w:cs="Times New Roman"/>
          <w:sz w:val="24"/>
          <w:szCs w:val="24"/>
        </w:rPr>
        <w:t>terprise</w:t>
      </w:r>
      <w:r w:rsidR="00CC6D3F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</w:t>
      </w:r>
      <w:r w:rsidR="00CC6D3F">
        <w:rPr>
          <w:rFonts w:ascii="Times New Roman" w:hAnsi="Times New Roman" w:cs="Times New Roman"/>
          <w:sz w:val="24"/>
          <w:szCs w:val="24"/>
        </w:rPr>
        <w:t xml:space="preserve">such as </w:t>
      </w:r>
      <w:r w:rsidRPr="00B974E3">
        <w:rPr>
          <w:rFonts w:ascii="Times New Roman" w:hAnsi="Times New Roman" w:cs="Times New Roman"/>
          <w:sz w:val="24"/>
          <w:szCs w:val="24"/>
        </w:rPr>
        <w:t>business guid</w:t>
      </w:r>
      <w:r w:rsidR="00CC6D3F">
        <w:rPr>
          <w:rFonts w:ascii="Times New Roman" w:hAnsi="Times New Roman" w:cs="Times New Roman"/>
          <w:sz w:val="24"/>
          <w:szCs w:val="24"/>
        </w:rPr>
        <w:t>e</w:t>
      </w:r>
      <w:r w:rsidR="009D36DE">
        <w:rPr>
          <w:rFonts w:ascii="Times New Roman" w:hAnsi="Times New Roman" w:cs="Times New Roman"/>
          <w:sz w:val="24"/>
          <w:szCs w:val="24"/>
        </w:rPr>
        <w:t>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policy </w:t>
      </w:r>
      <w:r w:rsidR="00CC6D3F">
        <w:rPr>
          <w:rFonts w:ascii="Times New Roman" w:hAnsi="Times New Roman" w:cs="Times New Roman"/>
          <w:sz w:val="24"/>
          <w:szCs w:val="24"/>
        </w:rPr>
        <w:t>notification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, investment </w:t>
      </w:r>
      <w:r w:rsidRPr="00B974E3">
        <w:rPr>
          <w:rFonts w:ascii="Times New Roman" w:hAnsi="Times New Roman" w:cs="Times New Roman"/>
          <w:sz w:val="24"/>
          <w:szCs w:val="24"/>
        </w:rPr>
        <w:lastRenderedPageBreak/>
        <w:t xml:space="preserve">consultation, and complaint </w:t>
      </w:r>
      <w:r w:rsidR="00CC6D3F">
        <w:rPr>
          <w:rFonts w:ascii="Times New Roman" w:hAnsi="Times New Roman" w:cs="Times New Roman"/>
          <w:sz w:val="24"/>
          <w:szCs w:val="24"/>
        </w:rPr>
        <w:t>response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CC6D3F">
        <w:rPr>
          <w:rFonts w:ascii="Times New Roman" w:hAnsi="Times New Roman" w:cs="Times New Roman"/>
          <w:sz w:val="24"/>
          <w:szCs w:val="24"/>
        </w:rPr>
        <w:t>Formulate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Guideline for Foreign Investment in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2C6892">
        <w:rPr>
          <w:rFonts w:ascii="Times New Roman" w:hAnsi="Times New Roman" w:cs="Times New Roman"/>
          <w:sz w:val="24"/>
          <w:szCs w:val="24"/>
        </w:rPr>
        <w:t>with an</w:t>
      </w:r>
      <w:r w:rsidRPr="00B974E3">
        <w:rPr>
          <w:rFonts w:ascii="Times New Roman" w:hAnsi="Times New Roman" w:cs="Times New Roman"/>
          <w:sz w:val="24"/>
          <w:szCs w:val="24"/>
        </w:rPr>
        <w:t xml:space="preserve"> English </w:t>
      </w:r>
      <w:r w:rsidR="002C6892">
        <w:rPr>
          <w:rFonts w:ascii="Times New Roman" w:hAnsi="Times New Roman" w:cs="Times New Roman"/>
          <w:sz w:val="24"/>
          <w:szCs w:val="24"/>
        </w:rPr>
        <w:t>version</w:t>
      </w:r>
      <w:r w:rsidRPr="00B974E3">
        <w:rPr>
          <w:rFonts w:ascii="Times New Roman" w:hAnsi="Times New Roman" w:cs="Times New Roman"/>
          <w:sz w:val="24"/>
          <w:szCs w:val="24"/>
        </w:rPr>
        <w:t xml:space="preserve">. </w:t>
      </w:r>
      <w:r w:rsidR="002C6892">
        <w:rPr>
          <w:rFonts w:ascii="Times New Roman" w:hAnsi="Times New Roman" w:cs="Times New Roman"/>
          <w:sz w:val="24"/>
          <w:szCs w:val="24"/>
        </w:rPr>
        <w:t>Launch</w:t>
      </w:r>
      <w:r w:rsidRPr="00B974E3">
        <w:rPr>
          <w:rFonts w:ascii="Times New Roman" w:hAnsi="Times New Roman" w:cs="Times New Roman"/>
          <w:sz w:val="24"/>
          <w:szCs w:val="24"/>
        </w:rPr>
        <w:t xml:space="preserve"> a foreign investment information platform</w:t>
      </w:r>
      <w:r w:rsidR="003650C4">
        <w:rPr>
          <w:rFonts w:ascii="Times New Roman" w:hAnsi="Times New Roman" w:cs="Times New Roman"/>
          <w:sz w:val="24"/>
          <w:szCs w:val="24"/>
        </w:rPr>
        <w:t xml:space="preserve"> that </w:t>
      </w:r>
      <w:r w:rsidR="00471482" w:rsidRPr="00B974E3">
        <w:rPr>
          <w:rFonts w:ascii="Times New Roman" w:hAnsi="Times New Roman" w:cs="Times New Roman"/>
          <w:sz w:val="24"/>
          <w:szCs w:val="24"/>
        </w:rPr>
        <w:t>provide</w:t>
      </w:r>
      <w:r w:rsidR="00471482">
        <w:rPr>
          <w:rFonts w:ascii="Times New Roman" w:hAnsi="Times New Roman" w:cs="Times New Roman"/>
          <w:sz w:val="24"/>
          <w:szCs w:val="24"/>
        </w:rPr>
        <w:t>s</w:t>
      </w:r>
      <w:r w:rsidR="00471482" w:rsidRPr="00B974E3">
        <w:rPr>
          <w:rFonts w:ascii="Times New Roman" w:hAnsi="Times New Roman" w:cs="Times New Roman"/>
          <w:sz w:val="24"/>
          <w:szCs w:val="24"/>
        </w:rPr>
        <w:t xml:space="preserve"> foreign investors and foreign-invested enterprises with one-stop services</w:t>
      </w:r>
      <w:r w:rsidR="00E86D41">
        <w:rPr>
          <w:rFonts w:ascii="Times New Roman" w:hAnsi="Times New Roman" w:cs="Times New Roman"/>
          <w:sz w:val="24"/>
          <w:szCs w:val="24"/>
        </w:rPr>
        <w:t>,</w:t>
      </w:r>
      <w:r w:rsidR="00471482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E86D41">
        <w:rPr>
          <w:rFonts w:ascii="Times New Roman" w:hAnsi="Times New Roman" w:cs="Times New Roman"/>
          <w:sz w:val="24"/>
          <w:szCs w:val="24"/>
        </w:rPr>
        <w:t>including</w:t>
      </w:r>
      <w:r w:rsidR="00471482" w:rsidRPr="00B974E3">
        <w:rPr>
          <w:rFonts w:ascii="Times New Roman" w:hAnsi="Times New Roman" w:cs="Times New Roman"/>
          <w:sz w:val="24"/>
          <w:szCs w:val="24"/>
        </w:rPr>
        <w:t xml:space="preserve"> information consultation </w:t>
      </w:r>
      <w:r w:rsidR="00471482">
        <w:rPr>
          <w:rFonts w:ascii="Times New Roman" w:hAnsi="Times New Roman" w:cs="Times New Roman"/>
          <w:sz w:val="24"/>
          <w:szCs w:val="24"/>
        </w:rPr>
        <w:t>(</w:t>
      </w:r>
      <w:r w:rsidR="00471482" w:rsidRPr="00B974E3">
        <w:rPr>
          <w:rFonts w:ascii="Times New Roman" w:hAnsi="Times New Roman" w:cs="Times New Roman"/>
          <w:sz w:val="24"/>
          <w:szCs w:val="24"/>
        </w:rPr>
        <w:t>foreign investment laws, regulations, rules, normative documents, policy measures and project</w:t>
      </w:r>
      <w:r w:rsidR="00471482">
        <w:rPr>
          <w:rFonts w:ascii="Times New Roman" w:hAnsi="Times New Roman" w:cs="Times New Roman"/>
          <w:sz w:val="24"/>
          <w:szCs w:val="24"/>
        </w:rPr>
        <w:t xml:space="preserve">s) </w:t>
      </w:r>
      <w:r w:rsidR="00471482" w:rsidRPr="00B974E3">
        <w:rPr>
          <w:rFonts w:ascii="Times New Roman" w:hAnsi="Times New Roman" w:cs="Times New Roman"/>
          <w:sz w:val="24"/>
          <w:szCs w:val="24"/>
        </w:rPr>
        <w:t xml:space="preserve">and project </w:t>
      </w:r>
      <w:r w:rsidR="00471482">
        <w:rPr>
          <w:rFonts w:ascii="Times New Roman" w:hAnsi="Times New Roman" w:cs="Times New Roman"/>
          <w:sz w:val="24"/>
          <w:szCs w:val="24"/>
        </w:rPr>
        <w:t>matchmaking.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471482">
        <w:rPr>
          <w:rFonts w:ascii="Times New Roman" w:hAnsi="Times New Roman" w:cs="Times New Roman"/>
          <w:sz w:val="24"/>
          <w:szCs w:val="24"/>
        </w:rPr>
        <w:t>P</w:t>
      </w:r>
      <w:r w:rsidRPr="00B974E3">
        <w:rPr>
          <w:rFonts w:ascii="Times New Roman" w:hAnsi="Times New Roman" w:cs="Times New Roman"/>
          <w:sz w:val="24"/>
          <w:szCs w:val="24"/>
        </w:rPr>
        <w:t>romulgate normative documents such as policies, measures, and regulations related to foreign-invested enterprises</w:t>
      </w:r>
      <w:r w:rsidR="00471482">
        <w:rPr>
          <w:rFonts w:ascii="Times New Roman" w:hAnsi="Times New Roman" w:cs="Times New Roman"/>
          <w:sz w:val="24"/>
          <w:szCs w:val="24"/>
        </w:rPr>
        <w:t>, with reference to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opinions and suggestions of foreign-invested enterprises. The Foreign Investment Service Center of the </w:t>
      </w:r>
      <w:proofErr w:type="spellStart"/>
      <w:r w:rsidRPr="00B974E3">
        <w:rPr>
          <w:rFonts w:ascii="Times New Roman" w:hAnsi="Times New Roman" w:cs="Times New Roman"/>
          <w:sz w:val="24"/>
          <w:szCs w:val="24"/>
        </w:rPr>
        <w:t>Jiyuan</w:t>
      </w:r>
      <w:proofErr w:type="spellEnd"/>
      <w:r w:rsidRPr="00B974E3">
        <w:rPr>
          <w:rFonts w:ascii="Times New Roman" w:hAnsi="Times New Roman" w:cs="Times New Roman"/>
          <w:sz w:val="24"/>
          <w:szCs w:val="24"/>
        </w:rPr>
        <w:t xml:space="preserve"> Municipal People</w:t>
      </w:r>
      <w:r w:rsidR="00824CA8">
        <w:rPr>
          <w:rFonts w:ascii="Times New Roman" w:hAnsi="Times New Roman" w:cs="Times New Roman"/>
          <w:sz w:val="24"/>
          <w:szCs w:val="24"/>
        </w:rPr>
        <w:t>’</w:t>
      </w:r>
      <w:r w:rsidRPr="00B974E3">
        <w:rPr>
          <w:rFonts w:ascii="Times New Roman" w:hAnsi="Times New Roman" w:cs="Times New Roman"/>
          <w:sz w:val="24"/>
          <w:szCs w:val="24"/>
        </w:rPr>
        <w:t xml:space="preserve">s Government is responsible for handling complaints from foreign-invested enterprises and </w:t>
      </w:r>
      <w:r w:rsidR="00471482">
        <w:rPr>
          <w:rFonts w:ascii="Times New Roman" w:hAnsi="Times New Roman" w:cs="Times New Roman"/>
          <w:sz w:val="24"/>
          <w:szCs w:val="24"/>
        </w:rPr>
        <w:t xml:space="preserve">shall </w:t>
      </w:r>
      <w:r w:rsidRPr="00B974E3">
        <w:rPr>
          <w:rFonts w:ascii="Times New Roman" w:hAnsi="Times New Roman" w:cs="Times New Roman"/>
          <w:sz w:val="24"/>
          <w:szCs w:val="24"/>
        </w:rPr>
        <w:t>regularly report the handling of complaints. Establish a government-enterprise communication mechanism</w:t>
      </w:r>
      <w:r w:rsidR="00471482">
        <w:rPr>
          <w:rFonts w:ascii="Times New Roman" w:hAnsi="Times New Roman" w:cs="Times New Roman"/>
          <w:sz w:val="24"/>
          <w:szCs w:val="24"/>
        </w:rPr>
        <w:t xml:space="preserve"> to learn</w:t>
      </w:r>
      <w:r w:rsidRPr="00B974E3">
        <w:rPr>
          <w:rFonts w:ascii="Times New Roman" w:hAnsi="Times New Roman" w:cs="Times New Roman"/>
          <w:sz w:val="24"/>
          <w:szCs w:val="24"/>
        </w:rPr>
        <w:t xml:space="preserve"> the opinions and suggestions of foreign-invested enterprises through regular visits, hotline services, and symposiums </w:t>
      </w:r>
      <w:r w:rsidR="00471482">
        <w:rPr>
          <w:rFonts w:ascii="Times New Roman" w:hAnsi="Times New Roman" w:cs="Times New Roman"/>
          <w:sz w:val="24"/>
          <w:szCs w:val="24"/>
        </w:rPr>
        <w:t xml:space="preserve">and </w:t>
      </w:r>
      <w:r w:rsidR="00F53948">
        <w:rPr>
          <w:rFonts w:ascii="Times New Roman" w:hAnsi="Times New Roman" w:cs="Times New Roman"/>
          <w:sz w:val="24"/>
          <w:szCs w:val="24"/>
        </w:rPr>
        <w:t>help them address problems</w:t>
      </w:r>
      <w:r w:rsidRPr="00B974E3">
        <w:rPr>
          <w:rFonts w:ascii="Times New Roman" w:hAnsi="Times New Roman" w:cs="Times New Roman"/>
          <w:sz w:val="24"/>
          <w:szCs w:val="24"/>
        </w:rPr>
        <w:t xml:space="preserve"> in a timely manner.</w:t>
      </w:r>
    </w:p>
    <w:p w14:paraId="0C14D429" w14:textId="796DC763" w:rsidR="00024657" w:rsidRPr="00A2372E" w:rsidRDefault="00024657" w:rsidP="00A2372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E228E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 Supplementary Provisions</w:t>
      </w:r>
    </w:p>
    <w:p w14:paraId="4868BD16" w14:textId="664354CB" w:rsidR="00024657" w:rsidRPr="00B974E3" w:rsidRDefault="00024657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A2372E">
        <w:rPr>
          <w:rFonts w:ascii="Times New Roman" w:hAnsi="Times New Roman" w:cs="Times New Roman"/>
          <w:b/>
          <w:bCs/>
          <w:sz w:val="24"/>
          <w:szCs w:val="24"/>
        </w:rPr>
        <w:t xml:space="preserve">Article 18 </w:t>
      </w:r>
      <w:r w:rsidRPr="00B974E3">
        <w:rPr>
          <w:rFonts w:ascii="Times New Roman" w:hAnsi="Times New Roman" w:cs="Times New Roman"/>
          <w:sz w:val="24"/>
          <w:szCs w:val="24"/>
        </w:rPr>
        <w:t xml:space="preserve">All </w:t>
      </w:r>
      <w:r w:rsidR="001C26DD">
        <w:rPr>
          <w:rFonts w:ascii="Times New Roman" w:hAnsi="Times New Roman" w:cs="Times New Roman"/>
          <w:sz w:val="24"/>
          <w:szCs w:val="24"/>
        </w:rPr>
        <w:t>administration offices</w:t>
      </w:r>
      <w:r w:rsidR="001C26DD"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1C26DD">
        <w:rPr>
          <w:rFonts w:ascii="Times New Roman" w:hAnsi="Times New Roman" w:cs="Times New Roman"/>
          <w:sz w:val="24"/>
          <w:szCs w:val="24"/>
        </w:rPr>
        <w:t xml:space="preserve">of the Demonstration Zone, </w:t>
      </w:r>
      <w:r w:rsidRPr="00B974E3">
        <w:rPr>
          <w:rFonts w:ascii="Times New Roman" w:hAnsi="Times New Roman" w:cs="Times New Roman"/>
          <w:sz w:val="24"/>
          <w:szCs w:val="24"/>
        </w:rPr>
        <w:t>people</w:t>
      </w:r>
      <w:r w:rsidR="00824CA8">
        <w:rPr>
          <w:rFonts w:ascii="Times New Roman" w:hAnsi="Times New Roman" w:cs="Times New Roman"/>
          <w:sz w:val="24"/>
          <w:szCs w:val="24"/>
        </w:rPr>
        <w:t>’</w:t>
      </w:r>
      <w:r w:rsidRPr="00B974E3">
        <w:rPr>
          <w:rFonts w:ascii="Times New Roman" w:hAnsi="Times New Roman" w:cs="Times New Roman"/>
          <w:sz w:val="24"/>
          <w:szCs w:val="24"/>
        </w:rPr>
        <w:t>s governments</w:t>
      </w:r>
      <w:r w:rsidR="001C26DD">
        <w:rPr>
          <w:rFonts w:ascii="Times New Roman" w:hAnsi="Times New Roman" w:cs="Times New Roman"/>
          <w:sz w:val="24"/>
          <w:szCs w:val="24"/>
        </w:rPr>
        <w:t xml:space="preserve"> of townships</w:t>
      </w:r>
      <w:r w:rsidRPr="00B974E3">
        <w:rPr>
          <w:rFonts w:ascii="Times New Roman" w:hAnsi="Times New Roman" w:cs="Times New Roman"/>
          <w:sz w:val="24"/>
          <w:szCs w:val="24"/>
        </w:rPr>
        <w:t xml:space="preserve">, sub-district offices, and </w:t>
      </w:r>
      <w:r w:rsidR="001C26DD">
        <w:rPr>
          <w:rFonts w:ascii="Times New Roman" w:hAnsi="Times New Roman" w:cs="Times New Roman"/>
          <w:sz w:val="24"/>
          <w:szCs w:val="24"/>
        </w:rPr>
        <w:t>relevant departments of the Administration C</w:t>
      </w:r>
      <w:r w:rsidRPr="00B974E3">
        <w:rPr>
          <w:rFonts w:ascii="Times New Roman" w:hAnsi="Times New Roman" w:cs="Times New Roman"/>
          <w:sz w:val="24"/>
          <w:szCs w:val="24"/>
        </w:rPr>
        <w:t>ommittee must attach great importance to</w:t>
      </w:r>
      <w:r w:rsidR="001C26DD">
        <w:rPr>
          <w:rFonts w:ascii="Times New Roman" w:hAnsi="Times New Roman" w:cs="Times New Roman"/>
          <w:sz w:val="24"/>
          <w:szCs w:val="24"/>
        </w:rPr>
        <w:t xml:space="preserve"> foreign investment attraction. Concerted efforts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1C26DD">
        <w:rPr>
          <w:rFonts w:ascii="Times New Roman" w:hAnsi="Times New Roman" w:cs="Times New Roman"/>
          <w:sz w:val="24"/>
          <w:szCs w:val="24"/>
        </w:rPr>
        <w:t xml:space="preserve">shall be </w:t>
      </w:r>
      <w:r w:rsidR="00563477">
        <w:rPr>
          <w:rFonts w:ascii="Times New Roman" w:hAnsi="Times New Roman" w:cs="Times New Roman"/>
          <w:sz w:val="24"/>
          <w:szCs w:val="24"/>
        </w:rPr>
        <w:t>made</w:t>
      </w:r>
      <w:r w:rsidR="001C26DD">
        <w:rPr>
          <w:rFonts w:ascii="Times New Roman" w:hAnsi="Times New Roman" w:cs="Times New Roman"/>
          <w:sz w:val="24"/>
          <w:szCs w:val="24"/>
        </w:rPr>
        <w:t xml:space="preserve"> </w:t>
      </w:r>
      <w:r w:rsidR="005716D9">
        <w:rPr>
          <w:rFonts w:ascii="Times New Roman" w:hAnsi="Times New Roman" w:cs="Times New Roman"/>
          <w:sz w:val="24"/>
          <w:szCs w:val="24"/>
        </w:rPr>
        <w:t xml:space="preserve">in all aspects </w:t>
      </w:r>
      <w:r w:rsidR="001C26DD">
        <w:rPr>
          <w:rFonts w:ascii="Times New Roman" w:hAnsi="Times New Roman" w:cs="Times New Roman"/>
          <w:sz w:val="24"/>
          <w:szCs w:val="24"/>
        </w:rPr>
        <w:t xml:space="preserve">to spur the growth </w:t>
      </w:r>
      <w:r w:rsidR="00945A2F">
        <w:rPr>
          <w:rFonts w:ascii="Times New Roman" w:hAnsi="Times New Roman" w:cs="Times New Roman"/>
          <w:sz w:val="24"/>
          <w:szCs w:val="24"/>
        </w:rPr>
        <w:t>of high-quality</w:t>
      </w:r>
      <w:r w:rsidR="005716D9">
        <w:rPr>
          <w:rFonts w:ascii="Times New Roman" w:hAnsi="Times New Roman" w:cs="Times New Roman"/>
          <w:sz w:val="24"/>
          <w:szCs w:val="24"/>
        </w:rPr>
        <w:t xml:space="preserve"> </w:t>
      </w:r>
      <w:r w:rsidR="001C26DD">
        <w:rPr>
          <w:rFonts w:ascii="Times New Roman" w:hAnsi="Times New Roman" w:cs="Times New Roman"/>
          <w:sz w:val="24"/>
          <w:szCs w:val="24"/>
        </w:rPr>
        <w:t>capital</w:t>
      </w:r>
      <w:r w:rsidR="00945A2F">
        <w:rPr>
          <w:rFonts w:ascii="Times New Roman" w:hAnsi="Times New Roman" w:cs="Times New Roman"/>
          <w:sz w:val="24"/>
          <w:szCs w:val="24"/>
        </w:rPr>
        <w:t xml:space="preserve"> inflow</w:t>
      </w:r>
      <w:r w:rsidR="004C2CE2">
        <w:rPr>
          <w:rFonts w:ascii="Times New Roman" w:hAnsi="Times New Roman" w:cs="Times New Roman"/>
          <w:sz w:val="24"/>
          <w:szCs w:val="24"/>
        </w:rPr>
        <w:t xml:space="preserve"> and</w:t>
      </w:r>
      <w:r w:rsidRPr="00B974E3">
        <w:rPr>
          <w:rFonts w:ascii="Times New Roman" w:hAnsi="Times New Roman" w:cs="Times New Roman"/>
          <w:sz w:val="24"/>
          <w:szCs w:val="24"/>
        </w:rPr>
        <w:t xml:space="preserve"> </w:t>
      </w:r>
      <w:r w:rsidR="005716D9">
        <w:rPr>
          <w:rFonts w:ascii="Times New Roman" w:hAnsi="Times New Roman" w:cs="Times New Roman"/>
          <w:sz w:val="24"/>
          <w:szCs w:val="24"/>
        </w:rPr>
        <w:t>crea</w:t>
      </w:r>
      <w:r w:rsidR="004C2CE2">
        <w:rPr>
          <w:rFonts w:ascii="Times New Roman" w:hAnsi="Times New Roman" w:cs="Times New Roman"/>
          <w:sz w:val="24"/>
          <w:szCs w:val="24"/>
        </w:rPr>
        <w:t>te</w:t>
      </w:r>
      <w:r w:rsidR="005716D9">
        <w:rPr>
          <w:rFonts w:ascii="Times New Roman" w:hAnsi="Times New Roman" w:cs="Times New Roman"/>
          <w:sz w:val="24"/>
          <w:szCs w:val="24"/>
        </w:rPr>
        <w:t xml:space="preserve"> a secure policy environment where</w:t>
      </w:r>
      <w:r w:rsidR="005716D9" w:rsidRPr="005716D9">
        <w:rPr>
          <w:rFonts w:ascii="Times New Roman" w:hAnsi="Times New Roman" w:cs="Times New Roman"/>
          <w:sz w:val="24"/>
          <w:szCs w:val="24"/>
        </w:rPr>
        <w:t xml:space="preserve"> </w:t>
      </w:r>
      <w:r w:rsidR="002467E9">
        <w:rPr>
          <w:rFonts w:ascii="Times New Roman" w:hAnsi="Times New Roman" w:cs="Times New Roman"/>
          <w:sz w:val="24"/>
          <w:szCs w:val="24"/>
        </w:rPr>
        <w:t xml:space="preserve">foreign capital can be made the best use and </w:t>
      </w:r>
      <w:r w:rsidR="005716D9" w:rsidRPr="00B974E3">
        <w:rPr>
          <w:rFonts w:ascii="Times New Roman" w:hAnsi="Times New Roman" w:cs="Times New Roman"/>
          <w:sz w:val="24"/>
          <w:szCs w:val="24"/>
        </w:rPr>
        <w:t xml:space="preserve">foreign-invested enterprises </w:t>
      </w:r>
      <w:r w:rsidR="005716D9">
        <w:rPr>
          <w:rFonts w:ascii="Times New Roman" w:hAnsi="Times New Roman" w:cs="Times New Roman"/>
          <w:sz w:val="24"/>
          <w:szCs w:val="24"/>
        </w:rPr>
        <w:t>can</w:t>
      </w:r>
      <w:r w:rsidR="005716D9" w:rsidRPr="00B974E3">
        <w:rPr>
          <w:rFonts w:ascii="Times New Roman" w:hAnsi="Times New Roman" w:cs="Times New Roman"/>
          <w:sz w:val="24"/>
          <w:szCs w:val="24"/>
        </w:rPr>
        <w:t xml:space="preserve"> better integrate into the domestic </w:t>
      </w:r>
      <w:r w:rsidR="005716D9">
        <w:rPr>
          <w:rFonts w:ascii="Times New Roman" w:hAnsi="Times New Roman" w:cs="Times New Roman"/>
          <w:sz w:val="24"/>
          <w:szCs w:val="24"/>
        </w:rPr>
        <w:t>environment</w:t>
      </w:r>
      <w:r w:rsidR="00804CE3">
        <w:rPr>
          <w:rFonts w:ascii="Times New Roman" w:hAnsi="Times New Roman" w:cs="Times New Roman"/>
          <w:sz w:val="24"/>
          <w:szCs w:val="24"/>
        </w:rPr>
        <w:t xml:space="preserve">, </w:t>
      </w:r>
      <w:r w:rsidR="008B1204">
        <w:rPr>
          <w:rFonts w:ascii="Times New Roman" w:hAnsi="Times New Roman" w:cs="Times New Roman"/>
          <w:sz w:val="24"/>
          <w:szCs w:val="24"/>
        </w:rPr>
        <w:t xml:space="preserve">promoting </w:t>
      </w:r>
      <w:r w:rsidR="00804CE3">
        <w:rPr>
          <w:rFonts w:ascii="Times New Roman" w:hAnsi="Times New Roman" w:cs="Times New Roman"/>
          <w:sz w:val="24"/>
          <w:szCs w:val="24"/>
        </w:rPr>
        <w:t xml:space="preserve">the international business environment as well. </w:t>
      </w:r>
    </w:p>
    <w:p w14:paraId="42B4B834" w14:textId="77777777" w:rsidR="0070729C" w:rsidRPr="00B974E3" w:rsidRDefault="0070729C" w:rsidP="00B974E3">
      <w:pPr>
        <w:adjustRightInd w:val="0"/>
        <w:snapToGrid w:val="0"/>
        <w:spacing w:beforeLines="50" w:before="156" w:afterLines="50" w:after="156"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sectPr w:rsidR="0070729C" w:rsidRPr="00B9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2099" w14:textId="77777777" w:rsidR="008454A0" w:rsidRDefault="008454A0" w:rsidP="00024657">
      <w:r>
        <w:separator/>
      </w:r>
    </w:p>
  </w:endnote>
  <w:endnote w:type="continuationSeparator" w:id="0">
    <w:p w14:paraId="19644592" w14:textId="77777777" w:rsidR="008454A0" w:rsidRDefault="008454A0" w:rsidP="0002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721" w14:textId="77777777" w:rsidR="008454A0" w:rsidRDefault="008454A0" w:rsidP="00024657">
      <w:r>
        <w:separator/>
      </w:r>
    </w:p>
  </w:footnote>
  <w:footnote w:type="continuationSeparator" w:id="0">
    <w:p w14:paraId="22DE18AA" w14:textId="77777777" w:rsidR="008454A0" w:rsidRDefault="008454A0" w:rsidP="0002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MjCxMDeyNDQ2NzNV0lEKTi0uzszPAykwrQUA9GvY7iwAAAA="/>
  </w:docVars>
  <w:rsids>
    <w:rsidRoot w:val="000B171B"/>
    <w:rsid w:val="00015C2E"/>
    <w:rsid w:val="0002373B"/>
    <w:rsid w:val="00024657"/>
    <w:rsid w:val="00024A44"/>
    <w:rsid w:val="00025AA8"/>
    <w:rsid w:val="00027CEF"/>
    <w:rsid w:val="00031079"/>
    <w:rsid w:val="00036674"/>
    <w:rsid w:val="00037CA0"/>
    <w:rsid w:val="000454B0"/>
    <w:rsid w:val="000472C2"/>
    <w:rsid w:val="000550E1"/>
    <w:rsid w:val="00062063"/>
    <w:rsid w:val="00062E1F"/>
    <w:rsid w:val="000668AA"/>
    <w:rsid w:val="000741FB"/>
    <w:rsid w:val="00075C80"/>
    <w:rsid w:val="00083072"/>
    <w:rsid w:val="00085EB7"/>
    <w:rsid w:val="0008622C"/>
    <w:rsid w:val="00095B07"/>
    <w:rsid w:val="000A47CC"/>
    <w:rsid w:val="000B171B"/>
    <w:rsid w:val="000B3368"/>
    <w:rsid w:val="000C7AA5"/>
    <w:rsid w:val="000D0090"/>
    <w:rsid w:val="000D42D9"/>
    <w:rsid w:val="000D67E6"/>
    <w:rsid w:val="000E068A"/>
    <w:rsid w:val="000E6994"/>
    <w:rsid w:val="000F375F"/>
    <w:rsid w:val="000F57E0"/>
    <w:rsid w:val="000F7B8E"/>
    <w:rsid w:val="00105240"/>
    <w:rsid w:val="00123E71"/>
    <w:rsid w:val="001248DA"/>
    <w:rsid w:val="001262C6"/>
    <w:rsid w:val="00126686"/>
    <w:rsid w:val="001361C8"/>
    <w:rsid w:val="00137FF6"/>
    <w:rsid w:val="00140C51"/>
    <w:rsid w:val="001417EF"/>
    <w:rsid w:val="00150C43"/>
    <w:rsid w:val="00154608"/>
    <w:rsid w:val="00156938"/>
    <w:rsid w:val="00164E94"/>
    <w:rsid w:val="001753F3"/>
    <w:rsid w:val="001817DE"/>
    <w:rsid w:val="001910B7"/>
    <w:rsid w:val="00194B8B"/>
    <w:rsid w:val="001A037B"/>
    <w:rsid w:val="001A07DF"/>
    <w:rsid w:val="001A1892"/>
    <w:rsid w:val="001A25D2"/>
    <w:rsid w:val="001B3B5F"/>
    <w:rsid w:val="001C26DD"/>
    <w:rsid w:val="001D59EB"/>
    <w:rsid w:val="001D5E0A"/>
    <w:rsid w:val="001E382B"/>
    <w:rsid w:val="001E641A"/>
    <w:rsid w:val="001F6ACF"/>
    <w:rsid w:val="00203A39"/>
    <w:rsid w:val="002139B6"/>
    <w:rsid w:val="00220DCE"/>
    <w:rsid w:val="00221DDD"/>
    <w:rsid w:val="0024237A"/>
    <w:rsid w:val="002456EB"/>
    <w:rsid w:val="002467E9"/>
    <w:rsid w:val="002508C8"/>
    <w:rsid w:val="0025248E"/>
    <w:rsid w:val="002565AC"/>
    <w:rsid w:val="00261018"/>
    <w:rsid w:val="00266DB1"/>
    <w:rsid w:val="002679B1"/>
    <w:rsid w:val="00270AF8"/>
    <w:rsid w:val="002732BD"/>
    <w:rsid w:val="00275A5B"/>
    <w:rsid w:val="00284989"/>
    <w:rsid w:val="00291344"/>
    <w:rsid w:val="00292564"/>
    <w:rsid w:val="0029703C"/>
    <w:rsid w:val="002A7B3B"/>
    <w:rsid w:val="002B0B07"/>
    <w:rsid w:val="002C6892"/>
    <w:rsid w:val="002D2FCA"/>
    <w:rsid w:val="002E0DEB"/>
    <w:rsid w:val="002E48EE"/>
    <w:rsid w:val="003019A4"/>
    <w:rsid w:val="00307718"/>
    <w:rsid w:val="0031333E"/>
    <w:rsid w:val="00314C26"/>
    <w:rsid w:val="00320824"/>
    <w:rsid w:val="00330C0B"/>
    <w:rsid w:val="00340E83"/>
    <w:rsid w:val="00341DF2"/>
    <w:rsid w:val="0034398D"/>
    <w:rsid w:val="003441B0"/>
    <w:rsid w:val="003550CF"/>
    <w:rsid w:val="003650C4"/>
    <w:rsid w:val="00374E7B"/>
    <w:rsid w:val="003A253D"/>
    <w:rsid w:val="003A3641"/>
    <w:rsid w:val="003B1270"/>
    <w:rsid w:val="003D5D0B"/>
    <w:rsid w:val="003E1B2B"/>
    <w:rsid w:val="003F60A9"/>
    <w:rsid w:val="00402166"/>
    <w:rsid w:val="0040396D"/>
    <w:rsid w:val="00403B57"/>
    <w:rsid w:val="0043561A"/>
    <w:rsid w:val="0043755A"/>
    <w:rsid w:val="004464F9"/>
    <w:rsid w:val="004509C0"/>
    <w:rsid w:val="00455126"/>
    <w:rsid w:val="004557C8"/>
    <w:rsid w:val="0046476B"/>
    <w:rsid w:val="0046752D"/>
    <w:rsid w:val="00471482"/>
    <w:rsid w:val="00492262"/>
    <w:rsid w:val="00492A80"/>
    <w:rsid w:val="0049413C"/>
    <w:rsid w:val="004A10EF"/>
    <w:rsid w:val="004A1561"/>
    <w:rsid w:val="004A1AB8"/>
    <w:rsid w:val="004A59B1"/>
    <w:rsid w:val="004B3FB2"/>
    <w:rsid w:val="004C1388"/>
    <w:rsid w:val="004C2CE2"/>
    <w:rsid w:val="004C6891"/>
    <w:rsid w:val="004C6D7C"/>
    <w:rsid w:val="004C78E7"/>
    <w:rsid w:val="004E430D"/>
    <w:rsid w:val="004F6C32"/>
    <w:rsid w:val="00501EE9"/>
    <w:rsid w:val="0051218B"/>
    <w:rsid w:val="005221DC"/>
    <w:rsid w:val="005347FD"/>
    <w:rsid w:val="0053786C"/>
    <w:rsid w:val="00544CD9"/>
    <w:rsid w:val="005477B2"/>
    <w:rsid w:val="0055037A"/>
    <w:rsid w:val="00554769"/>
    <w:rsid w:val="00562353"/>
    <w:rsid w:val="00563477"/>
    <w:rsid w:val="00563F6E"/>
    <w:rsid w:val="0057124E"/>
    <w:rsid w:val="005716D9"/>
    <w:rsid w:val="005914BA"/>
    <w:rsid w:val="005C0B1E"/>
    <w:rsid w:val="005D0201"/>
    <w:rsid w:val="005D0316"/>
    <w:rsid w:val="005D291C"/>
    <w:rsid w:val="005D55D7"/>
    <w:rsid w:val="005F5EE7"/>
    <w:rsid w:val="005F7BB0"/>
    <w:rsid w:val="0060547A"/>
    <w:rsid w:val="006149DB"/>
    <w:rsid w:val="00614D94"/>
    <w:rsid w:val="00614E98"/>
    <w:rsid w:val="00617028"/>
    <w:rsid w:val="006350AC"/>
    <w:rsid w:val="00644287"/>
    <w:rsid w:val="006456DE"/>
    <w:rsid w:val="00653160"/>
    <w:rsid w:val="0067122A"/>
    <w:rsid w:val="00672489"/>
    <w:rsid w:val="00681F91"/>
    <w:rsid w:val="006915A1"/>
    <w:rsid w:val="00692706"/>
    <w:rsid w:val="006C2E5B"/>
    <w:rsid w:val="006C4ADF"/>
    <w:rsid w:val="006C6380"/>
    <w:rsid w:val="006D524B"/>
    <w:rsid w:val="006E6815"/>
    <w:rsid w:val="006F0338"/>
    <w:rsid w:val="0070729C"/>
    <w:rsid w:val="00715B82"/>
    <w:rsid w:val="00716CFD"/>
    <w:rsid w:val="007247CF"/>
    <w:rsid w:val="0076438E"/>
    <w:rsid w:val="00765646"/>
    <w:rsid w:val="00766FFF"/>
    <w:rsid w:val="00776328"/>
    <w:rsid w:val="00781451"/>
    <w:rsid w:val="007819F0"/>
    <w:rsid w:val="0078399C"/>
    <w:rsid w:val="0078580C"/>
    <w:rsid w:val="00787687"/>
    <w:rsid w:val="00796BEE"/>
    <w:rsid w:val="007B472C"/>
    <w:rsid w:val="007D761E"/>
    <w:rsid w:val="007E1892"/>
    <w:rsid w:val="007E5364"/>
    <w:rsid w:val="0080160C"/>
    <w:rsid w:val="00804CE3"/>
    <w:rsid w:val="00822E2C"/>
    <w:rsid w:val="00824CA8"/>
    <w:rsid w:val="00836DC9"/>
    <w:rsid w:val="008454A0"/>
    <w:rsid w:val="00845ABA"/>
    <w:rsid w:val="00863ACF"/>
    <w:rsid w:val="0086608D"/>
    <w:rsid w:val="008755B1"/>
    <w:rsid w:val="008915A5"/>
    <w:rsid w:val="00893A15"/>
    <w:rsid w:val="008A0713"/>
    <w:rsid w:val="008A44B7"/>
    <w:rsid w:val="008B1204"/>
    <w:rsid w:val="008C0874"/>
    <w:rsid w:val="008C48AD"/>
    <w:rsid w:val="008E26FE"/>
    <w:rsid w:val="008E71C6"/>
    <w:rsid w:val="008F1005"/>
    <w:rsid w:val="008F1006"/>
    <w:rsid w:val="00906662"/>
    <w:rsid w:val="009123A1"/>
    <w:rsid w:val="0091490C"/>
    <w:rsid w:val="00915140"/>
    <w:rsid w:val="009300AA"/>
    <w:rsid w:val="009327B7"/>
    <w:rsid w:val="00945A2F"/>
    <w:rsid w:val="00953D3C"/>
    <w:rsid w:val="00956D12"/>
    <w:rsid w:val="0096106F"/>
    <w:rsid w:val="00971E9B"/>
    <w:rsid w:val="009A06BB"/>
    <w:rsid w:val="009A4E2C"/>
    <w:rsid w:val="009A7B82"/>
    <w:rsid w:val="009D041F"/>
    <w:rsid w:val="009D32E7"/>
    <w:rsid w:val="009D36DE"/>
    <w:rsid w:val="009D3E79"/>
    <w:rsid w:val="009E07A0"/>
    <w:rsid w:val="009E2A7B"/>
    <w:rsid w:val="009F564C"/>
    <w:rsid w:val="00A058AD"/>
    <w:rsid w:val="00A11B44"/>
    <w:rsid w:val="00A2372E"/>
    <w:rsid w:val="00A3306B"/>
    <w:rsid w:val="00A3605E"/>
    <w:rsid w:val="00A467F0"/>
    <w:rsid w:val="00A6794E"/>
    <w:rsid w:val="00A70467"/>
    <w:rsid w:val="00A72401"/>
    <w:rsid w:val="00AA63ED"/>
    <w:rsid w:val="00AB09B3"/>
    <w:rsid w:val="00AC734B"/>
    <w:rsid w:val="00AC7ED8"/>
    <w:rsid w:val="00AD465B"/>
    <w:rsid w:val="00AF5FEC"/>
    <w:rsid w:val="00B04C01"/>
    <w:rsid w:val="00B067BF"/>
    <w:rsid w:val="00B11B96"/>
    <w:rsid w:val="00B21250"/>
    <w:rsid w:val="00B36243"/>
    <w:rsid w:val="00B521BA"/>
    <w:rsid w:val="00B52240"/>
    <w:rsid w:val="00B54E73"/>
    <w:rsid w:val="00B55225"/>
    <w:rsid w:val="00B5768C"/>
    <w:rsid w:val="00B57B5C"/>
    <w:rsid w:val="00B64268"/>
    <w:rsid w:val="00B700F7"/>
    <w:rsid w:val="00B75139"/>
    <w:rsid w:val="00B848F6"/>
    <w:rsid w:val="00B84BFF"/>
    <w:rsid w:val="00B94934"/>
    <w:rsid w:val="00B974E3"/>
    <w:rsid w:val="00BA1397"/>
    <w:rsid w:val="00BA2340"/>
    <w:rsid w:val="00BB0F0A"/>
    <w:rsid w:val="00BD2FFF"/>
    <w:rsid w:val="00BD4F55"/>
    <w:rsid w:val="00C07120"/>
    <w:rsid w:val="00C1165F"/>
    <w:rsid w:val="00C15063"/>
    <w:rsid w:val="00C2313F"/>
    <w:rsid w:val="00C24698"/>
    <w:rsid w:val="00C26F2D"/>
    <w:rsid w:val="00C2703E"/>
    <w:rsid w:val="00C42FDD"/>
    <w:rsid w:val="00C53360"/>
    <w:rsid w:val="00C6137A"/>
    <w:rsid w:val="00C62F38"/>
    <w:rsid w:val="00C65F2B"/>
    <w:rsid w:val="00C82C2A"/>
    <w:rsid w:val="00C96DB8"/>
    <w:rsid w:val="00CA3D29"/>
    <w:rsid w:val="00CA6A23"/>
    <w:rsid w:val="00CC06A5"/>
    <w:rsid w:val="00CC18C7"/>
    <w:rsid w:val="00CC50BE"/>
    <w:rsid w:val="00CC6A5B"/>
    <w:rsid w:val="00CC6D3F"/>
    <w:rsid w:val="00CD0C07"/>
    <w:rsid w:val="00CD34CA"/>
    <w:rsid w:val="00CD41E2"/>
    <w:rsid w:val="00CE013E"/>
    <w:rsid w:val="00CE0AB6"/>
    <w:rsid w:val="00CE10DD"/>
    <w:rsid w:val="00D064BB"/>
    <w:rsid w:val="00D11BBC"/>
    <w:rsid w:val="00D16DE4"/>
    <w:rsid w:val="00D17C0B"/>
    <w:rsid w:val="00D25EC4"/>
    <w:rsid w:val="00D2703A"/>
    <w:rsid w:val="00D32238"/>
    <w:rsid w:val="00D5279A"/>
    <w:rsid w:val="00D63B84"/>
    <w:rsid w:val="00D64DCC"/>
    <w:rsid w:val="00D715A0"/>
    <w:rsid w:val="00D805EE"/>
    <w:rsid w:val="00D80BA1"/>
    <w:rsid w:val="00D82583"/>
    <w:rsid w:val="00DA181A"/>
    <w:rsid w:val="00DC596B"/>
    <w:rsid w:val="00DD39B9"/>
    <w:rsid w:val="00DE23E4"/>
    <w:rsid w:val="00DF2D3A"/>
    <w:rsid w:val="00DF6A17"/>
    <w:rsid w:val="00E010FC"/>
    <w:rsid w:val="00E04894"/>
    <w:rsid w:val="00E05585"/>
    <w:rsid w:val="00E11398"/>
    <w:rsid w:val="00E17CC2"/>
    <w:rsid w:val="00E228E4"/>
    <w:rsid w:val="00E2342F"/>
    <w:rsid w:val="00E239CB"/>
    <w:rsid w:val="00E44E7B"/>
    <w:rsid w:val="00E51FCD"/>
    <w:rsid w:val="00E74AD5"/>
    <w:rsid w:val="00E77E7F"/>
    <w:rsid w:val="00E8150F"/>
    <w:rsid w:val="00E81CCE"/>
    <w:rsid w:val="00E86D41"/>
    <w:rsid w:val="00E93C23"/>
    <w:rsid w:val="00E9584D"/>
    <w:rsid w:val="00E96F99"/>
    <w:rsid w:val="00EA0960"/>
    <w:rsid w:val="00EA53E8"/>
    <w:rsid w:val="00EA73F0"/>
    <w:rsid w:val="00EB0568"/>
    <w:rsid w:val="00EE2D8F"/>
    <w:rsid w:val="00EF114F"/>
    <w:rsid w:val="00EF6288"/>
    <w:rsid w:val="00F02FDB"/>
    <w:rsid w:val="00F06ECD"/>
    <w:rsid w:val="00F16FCF"/>
    <w:rsid w:val="00F246CD"/>
    <w:rsid w:val="00F5291B"/>
    <w:rsid w:val="00F53948"/>
    <w:rsid w:val="00F64CB3"/>
    <w:rsid w:val="00F679F6"/>
    <w:rsid w:val="00F749A5"/>
    <w:rsid w:val="00F81BF3"/>
    <w:rsid w:val="00FC7C62"/>
    <w:rsid w:val="00FD2195"/>
    <w:rsid w:val="00FE326B"/>
    <w:rsid w:val="00FF1F08"/>
    <w:rsid w:val="00FF5371"/>
    <w:rsid w:val="00FF65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EA6E"/>
  <w15:chartTrackingRefBased/>
  <w15:docId w15:val="{6E83F134-6F79-44E4-896A-67178C4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6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3013</Words>
  <Characters>17179</Characters>
  <Application>Microsoft Office Word</Application>
  <DocSecurity>0</DocSecurity>
  <Lines>143</Lines>
  <Paragraphs>40</Paragraphs>
  <ScaleCrop>false</ScaleCrop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Kong</dc:creator>
  <cp:keywords/>
  <dc:description/>
  <cp:lastModifiedBy>Vanessa Kong</cp:lastModifiedBy>
  <cp:revision>419</cp:revision>
  <dcterms:created xsi:type="dcterms:W3CDTF">2023-07-20T09:54:00Z</dcterms:created>
  <dcterms:modified xsi:type="dcterms:W3CDTF">2023-07-23T04:32:00Z</dcterms:modified>
</cp:coreProperties>
</file>