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0F" w:rsidRDefault="00E0070F">
      <w:pPr>
        <w:pStyle w:val="p0"/>
        <w:widowControl w:val="0"/>
        <w:spacing w:line="586" w:lineRule="exact"/>
        <w:ind w:firstLineChars="200" w:firstLine="1152"/>
        <w:jc w:val="center"/>
        <w:rPr>
          <w:rFonts w:ascii="宋体" w:eastAsia="仿宋_GB2312" w:hAnsi="宋体" w:cs="仿宋_GB2312"/>
          <w:spacing w:val="13"/>
          <w:w w:val="50"/>
          <w:sz w:val="110"/>
          <w:szCs w:val="110"/>
        </w:rPr>
      </w:pPr>
    </w:p>
    <w:p w:rsidR="00E0070F" w:rsidRDefault="00E0070F">
      <w:pPr>
        <w:pStyle w:val="UserStyle0"/>
        <w:spacing w:after="0" w:line="590" w:lineRule="exact"/>
        <w:ind w:firstLine="640"/>
      </w:pPr>
    </w:p>
    <w:p w:rsidR="00E0070F" w:rsidRDefault="0095307F">
      <w:pPr>
        <w:pStyle w:val="UserStyle0"/>
        <w:spacing w:after="0" w:line="500" w:lineRule="exact"/>
        <w:ind w:firstLineChars="0" w:firstLine="0"/>
        <w:rPr>
          <w:rFonts w:ascii="宋体" w:eastAsia="黑体" w:hAnsi="宋体"/>
          <w:szCs w:val="30"/>
        </w:rPr>
      </w:pPr>
      <w:r>
        <w:rPr>
          <w:rFonts w:ascii="宋体" w:eastAsia="黑体" w:hAnsi="宋体" w:hint="eastAsia"/>
          <w:szCs w:val="30"/>
        </w:rPr>
        <w:t>附</w:t>
      </w:r>
      <w:r>
        <w:rPr>
          <w:rFonts w:ascii="宋体" w:eastAsia="黑体" w:hAnsi="宋体" w:hint="eastAsia"/>
          <w:szCs w:val="30"/>
        </w:rPr>
        <w:t xml:space="preserve"> </w:t>
      </w:r>
      <w:r>
        <w:rPr>
          <w:rFonts w:ascii="宋体" w:eastAsia="黑体" w:hAnsi="宋体" w:hint="eastAsia"/>
          <w:szCs w:val="30"/>
        </w:rPr>
        <w:t>件</w:t>
      </w:r>
    </w:p>
    <w:p w:rsidR="00E0070F" w:rsidRDefault="0095307F">
      <w:pPr>
        <w:spacing w:line="600" w:lineRule="exact"/>
        <w:jc w:val="center"/>
        <w:textAlignment w:val="center"/>
        <w:rPr>
          <w:rFonts w:ascii="宋体" w:eastAsia="方正小标宋简体" w:hAnsi="宋体" w:cs="方正小标宋简体"/>
          <w:color w:val="000000"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t>2025</w:t>
      </w: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t>年度第</w:t>
      </w: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t>三</w:t>
      </w:r>
      <w:r>
        <w:rPr>
          <w:rFonts w:ascii="宋体" w:eastAsia="方正小标宋简体" w:hAnsi="宋体" w:cs="方正小标宋简体" w:hint="eastAsia"/>
          <w:color w:val="000000"/>
          <w:kern w:val="0"/>
          <w:sz w:val="44"/>
          <w:szCs w:val="44"/>
        </w:rPr>
        <w:t>批巩固拓展脱贫攻坚成果和乡村振兴项目库统计表</w:t>
      </w:r>
    </w:p>
    <w:p w:rsidR="00E0070F" w:rsidRDefault="00E0070F">
      <w:pPr>
        <w:spacing w:line="300" w:lineRule="exact"/>
      </w:pPr>
    </w:p>
    <w:tbl>
      <w:tblPr>
        <w:tblW w:w="14318" w:type="dxa"/>
        <w:tblLayout w:type="fixed"/>
        <w:tblLook w:val="04A0"/>
      </w:tblPr>
      <w:tblGrid>
        <w:gridCol w:w="426"/>
        <w:gridCol w:w="1153"/>
        <w:gridCol w:w="636"/>
        <w:gridCol w:w="636"/>
        <w:gridCol w:w="907"/>
        <w:gridCol w:w="2160"/>
        <w:gridCol w:w="1140"/>
        <w:gridCol w:w="2304"/>
        <w:gridCol w:w="2550"/>
        <w:gridCol w:w="1130"/>
        <w:gridCol w:w="850"/>
        <w:gridCol w:w="426"/>
      </w:tblGrid>
      <w:tr w:rsidR="00E0070F">
        <w:trPr>
          <w:trHeight w:val="572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建设性质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实施</w:t>
            </w:r>
          </w:p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投资概算（万元）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预期绩效目标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联农带农机制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实施</w:t>
            </w:r>
          </w:p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责任</w:t>
            </w:r>
          </w:p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0070F">
        <w:trPr>
          <w:trHeight w:val="1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年下冶镇吴村中药材初加工项目（一期）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新建钢结构厂房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1000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平方米，仓库房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平方米，购买安装中药材初加工生产线两条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新建钢结构厂房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1000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平方米，仓库房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平方米，购买安装中药材初加工生产线两条等，项目建成后可提供就业岗位约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个，确权到吴村。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项目建成后租赁给济源市黄金叶农业种植专业合作社经营管理，村集体每年可获得投资额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的固定收益，年增加经营性收入约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万元，同时可就近解决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名群众务工，辐射带动周边群众发展中药材种植、销售等延伸产业。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下冶镇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1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年轵城镇怀药产业园项目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黄龙庙村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新建仓库房约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平方米，冷库约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立方米，地磅。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新建仓库房约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平方米，冷库约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立方米，地磅等。项目达产后预计年中药材和农产品收贮能力达到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吨，初加工能力达到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吨，年销售收入预计达到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万元，项目投资回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报率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，投资回收期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年，年利税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万元，经济效益显著。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项目建成后由河南汇禾同嘉生物科技有限公司为主导，黄龙庙村集体成立公司经营管理，采取“龙头企业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合作社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村集体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农户”等方式，可带动周边群众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余人务工就业。人均年收入增加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万元左右。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轵城镇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29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年王屋镇康养民宿项目二期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原庄村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间民宿客房。其中一层建筑面积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594.62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平方米，二层建筑面积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470.24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平方米，三层建筑面积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299.27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平方米，四层建筑面积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285.09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平方米，屋顶层建筑面积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57.95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平方米。总建筑面积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1707.17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平方米，结构形式为框架结构。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间民宿客房，进一步引领带动全镇康养产业及民宿发展，按照实际投资额的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获得收益。增加村集体收入约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万元，提供就业岗位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余个，人均年增收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万元。项目建成后按照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4:3:3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的比例确权到原庄、上二里、麻院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村，群众对项目的实施比较满意。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项目建成后，由济源市富源旅游开发有限公司负责运营，通过收益分红、就业务工、产销对接等模式，实现村集体经济年增收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万元左右；提供就业岗位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余个，人均年增收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万元，并带动周边群众从事休闲康养旅游产业发展。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王屋镇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 w:rsidTr="00B50653">
        <w:trPr>
          <w:trHeight w:val="16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年梨林镇菌蔬智慧工厂项目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西湖村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建设标准化食用菌绿色智慧车间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个及相关配套设施设备等。其中单个绿色智慧车间为恒温集装箱结构，长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米，内部包含恒温控制系统、供水系统、消杀系统、光照系统等。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990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新建标准化食用菌绿色智慧车间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个，可实现年销售收入约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3564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万元，实现利润约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1066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万元。项目建成后按实际投额的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给予相关村租金收益，每年可增加集体经济收入约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万元，可提供就业岗位约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个。项目建成后按比例确权到梨林镇南官庄村、五里沟新村、牛社村、沙后村、薛庄村。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项目建成后，将资产租赁给河南名迪丰农业开发有限公司运营。一是按投资额的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获得租金收益。年增加村集体经济收入约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万元。二是带动解决周边群众就业约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人，人均年增收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万余元。三是通过延伸产业链，实行“公司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农户”合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作模式，可示范带动济源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农户从事食用菌种植，年均增收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万元。四是每年西湖村可增加土地流转金。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梨林镇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1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年济源示范区农特产品展销中心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济源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规划建设农副产品展销中心约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平方米及配套等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通过项目实施新增农副产品展销中心约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平方米，促进济源全域范围内农副产品展示和销售，拓展农副产品销售渠道和模式，带动村集体经济年增收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万元。项目建成后确权到相关村。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该项目建成后由济源市投资平台公司负责经营管理，通过产销对接、收益分红等，年增加村集体经济约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万元，年实现销售农副产品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余万元。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农业农村局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1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年承留镇乡村旅游产业服务中心项目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花石村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新建产业服务中心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平方米及配套设施，地上一层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平方米用于乡村大食堂、产销对接，地下一层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平方米用于农副产品加工。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项目的实施，新建产业服务中心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平方米，促进承留镇旅游资源整合，带动花石组团及周边农副产品规模化生产、销售。提供就业岗位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个。项目建成后确权到承留镇山坪村、张河村、小寨村、周庄村、南石村，群众对项目的实施较为满意度。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该项目建成后，由河南悠然南山文化旅游发展有限公司租赁运营管理，按总投资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交纳租金，每年增加村集体经济约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万元。带动周边群众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人务工就业，年人均务工收入可达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元以上。拓宽承留镇特色产品萝卜条、山楂条、芝麻丸等农副产品加工销售，预计年销售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万元以上，同时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带动周边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村发展辣椒、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萝卜种植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亩。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承留镇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7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年大峪镇仙口村省派驻村第一书记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产业项目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仙口村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建设精品石磨面粉工坊约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通过项目实施，建设精品石磨面粉工坊约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㎡，年产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万斤优质石磨面粉，按市场均价每斤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元，年销售额约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斤精品石磨面粉成本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元，年利润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万元；项目建成后确权到仙口村，可提供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个工作岗位，群众对该项目实施效果较为满意。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项目建成后，由济源恒众农产品专业合作社负责运营，产品主要通过河南交通投资集团消费扶贫、超市、电商平台等渠道进行销售，村集体经济年收入增加约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万元。带动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名农户就业，年增加收入约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元。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2025.4-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大峪镇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4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年思礼镇水洪池村省派驻村第一书记项目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水洪池村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座面积约为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平方米的垃圾中转站和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座面积约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平方米的公厕等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项目实施后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座面积约为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平方米的垃圾中转站和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座面积约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平方米的公厕，进一步完善“村收集、镇运输、市处理”农村生活垃圾集中收集运输处理体系，垃圾集中收集率达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以上，项目建成后产权归水洪池村所有，由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水洪池村牧云顶文旅有限责任公司负责后期维护管护，群众对项目实施较为满意。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项目的实施，可改善水洪池村生活垃圾的收集转运，同时也可完善村庄基础设施和公共服务，改善人居环境，净化村庄卫生，有助于群众树立健康文明卫生的生活习惯。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2025.4-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思礼镇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4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年邵原镇农村沟渠连通整治项目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阳安村花园村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阳安村：新开挖排水渠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米（高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米），混凝土排水渠（高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米），约长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米；沉淀池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座（长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花园村：村南杨树沟大排水沟：长度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300m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，用毛石垒砌，标准：高度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（挡墙基础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0.08m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，出地面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1.2m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），沟宽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，顶宽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0.6m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，总设计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640m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改善群众生产生活条件，夯实村内基础设施，新增排水渠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米、渠边路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米，群众对该项目较为满意。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项目建成后改善生产生活条件，同时解决花园村、阳安村、东阳村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余户群众排水问题。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邵原镇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8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年坡头镇沟渠连通整治项目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泰山村毛岭村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泰山村新建浆砌石硬化排水沟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-0.8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米及盖板等配套。毛岭村新建浆砌石硬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化排水沟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新建排水沟渠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米及配套，改善群众生产生活条件，夯实村内基础设施，群众对该项目较为满意。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项目建成后改善生产生活条件，完善村内基础设施建设，同时解决毛岭村、泰山村群众排水用水问题，项目建成后确权到毛岭村、泰山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村。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坡头镇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40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年大峪镇东沟村沟渠连通整治项目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东沟村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东沟村青萝河居民组新建排涝沟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米、挡墙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通过项目实施，构建完善的东沟、砚瓦河两村沟渠连通体系，优化水资源配置，促进农业增产增收，消除塌方安全隐患，改善农村生态环境。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项目实施过程中，优先雇佣当地有劳动能力的农户参与沟渠清淤、施工等工作，按照市场标准支付劳务报酬，增加农户的务工收入。同时，项目建成后，可惠及两村农田共计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亩，农户因灌溉排水条件改善，农作物产量提高，农产品销售收入增加，直接受益于项目成果。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大峪镇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39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年梨林镇南官庄村沟渠连通整治项目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南官庄村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新建村内排水沟约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米并加盖板，改造提升排水沟约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米并加盖板；改造提升村东北角涝河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米；清淤排水沟约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米，增加预制混凝土空心盖板约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米等。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完成四村沟渠连通建设约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1.63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千米，施工完成后，可有效排除村庄积水，改善群众的居住环境，减少蚊蝇滋生，群众非常满意。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改善农村村内排涝条件，减少蚊蝇滋生，提高村民出行条件和居住舒适度。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梨林镇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年王屋镇农村沟渠连通整治项目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原庄村愚公村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此项目共涉及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村沟渠硬化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千米。其中原庄村需硬化沟渠规格为长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米；愚公村需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硬化沟渠规格为长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1.67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千米，宽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通过项目的实施，完成桃花洞村、原庄村、愚公村、柏木洼村、谭庄村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村约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7.37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公里河道硬化，农村水利基础设施得到进一步修复，人居环境得到大幅改善，为促进乡村旅游发展、农业生产和农村生活提供更好的条件，群众对项目的实施非常赞同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沟渠连通能有效解决部分地区灌溉难、排水不畅等问题，减少旱涝灾害对农业生产和农民生活的影响；同时还能提升农村人居环境，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促进乡村旅游发展，提高农民生活质量，增强农民的幸福感和获得感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王屋镇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1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年坡头镇柳峪沟村农村道路建设项目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基础设施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柳峪沟村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新建道路约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米，宽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3.5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米、厚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米及配套等。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可有效改善柳峪沟村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个居民组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余名群众生产和出行需求，群众对项目实施较为满意。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项目建成后改善村内生产生活条件，完善村内基础设施建设，同时解决群众生产和出行问题，项目建成后确权到柳峪沟村。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2025.1-</w:t>
            </w:r>
          </w:p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坡头镇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E0070F">
            <w:pPr>
              <w:spacing w:line="260" w:lineRule="exact"/>
              <w:jc w:val="center"/>
              <w:textAlignment w:val="center"/>
              <w:rPr>
                <w:rFonts w:ascii="宋体" w:hAnsi="宋体" w:cs="仿宋_GB2312"/>
                <w:color w:val="000000"/>
                <w:kern w:val="0"/>
                <w:szCs w:val="21"/>
              </w:rPr>
            </w:pPr>
          </w:p>
        </w:tc>
      </w:tr>
      <w:tr w:rsidR="00E0070F">
        <w:trPr>
          <w:trHeight w:val="650"/>
        </w:trPr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3051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95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——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0070F" w:rsidRDefault="00E0070F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E0070F" w:rsidRDefault="00E0070F">
      <w:pPr>
        <w:pStyle w:val="UserStyle0"/>
        <w:ind w:firstLineChars="0" w:firstLine="0"/>
      </w:pPr>
    </w:p>
    <w:p w:rsidR="00E0070F" w:rsidRDefault="00E0070F">
      <w:pPr>
        <w:rPr>
          <w:rFonts w:ascii="宋体" w:hAnsi="宋体"/>
        </w:rPr>
        <w:sectPr w:rsidR="00E0070F">
          <w:footerReference w:type="even" r:id="rId7"/>
          <w:footerReference w:type="default" r:id="rId8"/>
          <w:pgSz w:w="16838" w:h="11906" w:orient="landscape"/>
          <w:pgMar w:top="1417" w:right="1417" w:bottom="1417" w:left="1417" w:header="851" w:footer="1304" w:gutter="0"/>
          <w:cols w:space="0"/>
          <w:docGrid w:type="lines" w:linePitch="327"/>
        </w:sectPr>
      </w:pPr>
    </w:p>
    <w:p w:rsidR="00E0070F" w:rsidRDefault="00E0070F">
      <w:pPr>
        <w:rPr>
          <w:rFonts w:ascii="宋体" w:hAnsi="宋体"/>
        </w:rPr>
      </w:pPr>
    </w:p>
    <w:p w:rsidR="00E0070F" w:rsidRDefault="00E0070F">
      <w:pPr>
        <w:rPr>
          <w:rFonts w:ascii="宋体" w:hAnsi="宋体"/>
        </w:rPr>
      </w:pPr>
    </w:p>
    <w:p w:rsidR="00E0070F" w:rsidRDefault="00E0070F">
      <w:pPr>
        <w:pStyle w:val="UserStyle0"/>
        <w:ind w:firstLine="640"/>
        <w:rPr>
          <w:rFonts w:ascii="宋体" w:hAnsi="宋体"/>
        </w:rPr>
      </w:pPr>
    </w:p>
    <w:p w:rsidR="00E0070F" w:rsidRDefault="00E0070F">
      <w:pPr>
        <w:rPr>
          <w:rFonts w:ascii="宋体" w:hAnsi="宋体"/>
        </w:rPr>
      </w:pPr>
    </w:p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p w:rsidR="00E0070F" w:rsidRDefault="00E0070F"/>
    <w:p w:rsidR="00E0070F" w:rsidRDefault="00E0070F">
      <w:pPr>
        <w:pStyle w:val="UserStyle0"/>
        <w:ind w:firstLine="640"/>
      </w:pPr>
    </w:p>
    <w:tbl>
      <w:tblPr>
        <w:tblpPr w:leftFromText="180" w:rightFromText="180" w:vertAnchor="text" w:horzAnchor="page" w:tblpXSpec="center" w:tblpY="494"/>
        <w:tblOverlap w:val="never"/>
        <w:tblW w:w="8783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4A0"/>
      </w:tblPr>
      <w:tblGrid>
        <w:gridCol w:w="8783"/>
      </w:tblGrid>
      <w:tr w:rsidR="00E0070F">
        <w:trPr>
          <w:trHeight w:val="618"/>
          <w:jc w:val="center"/>
        </w:trPr>
        <w:tc>
          <w:tcPr>
            <w:tcW w:w="87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70F" w:rsidRDefault="0095307F">
            <w:pPr>
              <w:tabs>
                <w:tab w:val="left" w:pos="840"/>
                <w:tab w:val="left" w:pos="7452"/>
              </w:tabs>
              <w:spacing w:line="500" w:lineRule="exact"/>
              <w:jc w:val="center"/>
              <w:rPr>
                <w:rFonts w:ascii="宋体" w:eastAsia="仿宋_GB2312" w:hAnsi="宋体" w:cs="宋体"/>
                <w:spacing w:val="-6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>中共济源产城融合示范区工作委员会农村工作领导小组办公室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 xml:space="preserve">   </w:t>
            </w:r>
            <w:r>
              <w:rPr>
                <w:rFonts w:ascii="宋体" w:eastAsia="仿宋_GB2312" w:hAnsi="宋体" w:cs="宋体"/>
                <w:spacing w:val="-23"/>
                <w:w w:val="95"/>
                <w:sz w:val="28"/>
                <w:szCs w:val="28"/>
              </w:rPr>
              <w:t>202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>5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>月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 xml:space="preserve">  </w:t>
            </w:r>
            <w:r>
              <w:rPr>
                <w:rFonts w:ascii="宋体" w:eastAsia="仿宋_GB2312" w:hAnsi="宋体" w:cs="宋体" w:hint="eastAsia"/>
                <w:spacing w:val="-23"/>
                <w:w w:val="95"/>
                <w:sz w:val="28"/>
                <w:szCs w:val="28"/>
              </w:rPr>
              <w:t>日印发</w:t>
            </w:r>
          </w:p>
        </w:tc>
      </w:tr>
    </w:tbl>
    <w:p w:rsidR="00E0070F" w:rsidRDefault="00E0070F">
      <w:pPr>
        <w:spacing w:line="20" w:lineRule="exact"/>
        <w:rPr>
          <w:rFonts w:ascii="宋体" w:eastAsia="仿宋_GB2312" w:hAnsi="宋体" w:cs="仿宋_GB2312"/>
          <w:color w:val="000000" w:themeColor="text1"/>
          <w:sz w:val="32"/>
          <w:szCs w:val="32"/>
        </w:rPr>
      </w:pPr>
    </w:p>
    <w:p w:rsidR="00E0070F" w:rsidRDefault="00E0070F"/>
    <w:sectPr w:rsidR="00E0070F" w:rsidSect="00E0070F">
      <w:headerReference w:type="default" r:id="rId9"/>
      <w:footerReference w:type="default" r:id="rId10"/>
      <w:pgSz w:w="11906" w:h="16838"/>
      <w:pgMar w:top="1871" w:right="1474" w:bottom="1701" w:left="1587" w:header="851" w:footer="1531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7F" w:rsidRDefault="0095307F" w:rsidP="00E0070F">
      <w:r>
        <w:separator/>
      </w:r>
    </w:p>
  </w:endnote>
  <w:endnote w:type="continuationSeparator" w:id="0">
    <w:p w:rsidR="0095307F" w:rsidRDefault="0095307F" w:rsidP="00E00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0F" w:rsidRDefault="00E0070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0F" w:rsidRDefault="00E0070F">
    <w:pPr>
      <w:pStyle w:val="a4"/>
      <w:tabs>
        <w:tab w:val="clear" w:pos="4153"/>
        <w:tab w:val="clear" w:pos="8306"/>
        <w:tab w:val="center" w:pos="4422"/>
        <w:tab w:val="center" w:pos="7002"/>
      </w:tabs>
      <w:spacing w:line="240" w:lineRule="exact"/>
      <w:ind w:rightChars="150" w:right="315" w:firstLineChars="100" w:firstLine="280"/>
      <w:jc w:val="both"/>
      <w:rPr>
        <w:rFonts w:ascii="宋体" w:hAnsi="宋体"/>
        <w:sz w:val="28"/>
        <w:szCs w:val="28"/>
      </w:rPr>
    </w:pPr>
    <w:r w:rsidRPr="00E0070F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75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 filled="f" stroked="f" strokeweight=".5pt">
          <v:textbox style="mso-fit-shape-to-text:t" inset="0,0,0,0">
            <w:txbxContent>
              <w:p w:rsidR="00E0070F" w:rsidRDefault="0095307F">
                <w:pPr>
                  <w:pStyle w:val="a4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 w:hint="eastAsia"/>
                    <w:sz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</w:rPr>
                  <w:t xml:space="preserve"> </w:t>
                </w:r>
                <w:r w:rsidR="00E0070F"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\* MERGEFORMAT </w:instrText>
                </w:r>
                <w:r w:rsidR="00E0070F">
                  <w:rPr>
                    <w:rFonts w:ascii="宋体" w:hAnsi="宋体"/>
                    <w:sz w:val="28"/>
                  </w:rPr>
                  <w:fldChar w:fldCharType="separate"/>
                </w:r>
                <w:r w:rsidR="00B50653">
                  <w:rPr>
                    <w:rFonts w:ascii="宋体" w:hAnsi="宋体"/>
                    <w:noProof/>
                    <w:sz w:val="28"/>
                  </w:rPr>
                  <w:t>7</w:t>
                </w:r>
                <w:r w:rsidR="00E0070F"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</w:rPr>
                  <w:t xml:space="preserve"> </w:t>
                </w:r>
                <w:r>
                  <w:rPr>
                    <w:rFonts w:ascii="宋体" w:hAnsi="宋体"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0F" w:rsidRDefault="0095307F">
    <w:pPr>
      <w:pStyle w:val="a4"/>
      <w:tabs>
        <w:tab w:val="clear" w:pos="4153"/>
        <w:tab w:val="left" w:pos="8170"/>
      </w:tabs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7F" w:rsidRDefault="0095307F" w:rsidP="00E0070F">
      <w:r>
        <w:separator/>
      </w:r>
    </w:p>
  </w:footnote>
  <w:footnote w:type="continuationSeparator" w:id="0">
    <w:p w:rsidR="0095307F" w:rsidRDefault="0095307F" w:rsidP="00E00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0F" w:rsidRDefault="00E0070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934740B"/>
    <w:rsid w:val="007E1F63"/>
    <w:rsid w:val="0095307F"/>
    <w:rsid w:val="00B50653"/>
    <w:rsid w:val="00E0070F"/>
    <w:rsid w:val="128605EB"/>
    <w:rsid w:val="1934740B"/>
    <w:rsid w:val="1CEA078F"/>
    <w:rsid w:val="26200AE5"/>
    <w:rsid w:val="344335D4"/>
    <w:rsid w:val="43F23209"/>
    <w:rsid w:val="4F8B3356"/>
    <w:rsid w:val="505E72D4"/>
    <w:rsid w:val="649C3732"/>
    <w:rsid w:val="6A02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UserStyle0"/>
    <w:qFormat/>
    <w:rsid w:val="00E0070F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0">
    <w:name w:val="UserStyle_0"/>
    <w:basedOn w:val="UserStyle1"/>
    <w:next w:val="a"/>
    <w:qFormat/>
    <w:rsid w:val="00E0070F"/>
    <w:pPr>
      <w:ind w:firstLineChars="200" w:firstLine="420"/>
    </w:pPr>
  </w:style>
  <w:style w:type="paragraph" w:customStyle="1" w:styleId="UserStyle1">
    <w:name w:val="UserStyle_1"/>
    <w:basedOn w:val="a"/>
    <w:uiPriority w:val="99"/>
    <w:qFormat/>
    <w:rsid w:val="00E0070F"/>
    <w:pPr>
      <w:spacing w:after="120"/>
    </w:pPr>
    <w:rPr>
      <w:sz w:val="32"/>
    </w:rPr>
  </w:style>
  <w:style w:type="paragraph" w:styleId="a3">
    <w:name w:val="Normal Indent"/>
    <w:basedOn w:val="a"/>
    <w:next w:val="a"/>
    <w:qFormat/>
    <w:rsid w:val="00E0070F"/>
    <w:pPr>
      <w:ind w:firstLineChars="200" w:firstLine="200"/>
    </w:pPr>
    <w:rPr>
      <w:rFonts w:cs="Times New Roman"/>
      <w:szCs w:val="21"/>
    </w:rPr>
  </w:style>
  <w:style w:type="paragraph" w:styleId="a4">
    <w:name w:val="footer"/>
    <w:basedOn w:val="a"/>
    <w:qFormat/>
    <w:rsid w:val="00E007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007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E0070F"/>
  </w:style>
  <w:style w:type="paragraph" w:customStyle="1" w:styleId="p0">
    <w:name w:val="p0"/>
    <w:basedOn w:val="a"/>
    <w:qFormat/>
    <w:rsid w:val="00E0070F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font21">
    <w:name w:val="font21"/>
    <w:basedOn w:val="a0"/>
    <w:qFormat/>
    <w:rsid w:val="00E0070F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E0070F"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E0070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E0070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E0070F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E0070F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郭沛</dc:creator>
  <cp:lastModifiedBy>Administrator</cp:lastModifiedBy>
  <cp:revision>3</cp:revision>
  <dcterms:created xsi:type="dcterms:W3CDTF">2025-03-26T07:01:00Z</dcterms:created>
  <dcterms:modified xsi:type="dcterms:W3CDTF">2025-03-26T07:02:00Z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A1165DAD43134EB08C4BF27C4909A0F5_11</vt:lpwstr>
  </property>
  <property fmtid="{D5CDD505-2E9C-101B-9397-08002B2CF9AE}" pid="4" name="KSOTemplateDocerSaveRecord">
    <vt:lpwstr>eyJoZGlkIjoiZjIzMDYxZGNjYmI2ZDAyYTQ0ODMxZTdjOWNmNjI5YTQiLCJ1c2VySWQiOiIzNDA3MDU4OTgifQ==</vt:lpwstr>
  </property>
</Properties>
</file>