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35" w:rsidRPr="00185510" w:rsidRDefault="003B5958" w:rsidP="00EF1038">
      <w:pPr>
        <w:spacing w:line="600" w:lineRule="exact"/>
        <w:rPr>
          <w:rFonts w:ascii="方正小标宋简体" w:eastAsia="方正小标宋简体"/>
          <w:kern w:val="0"/>
          <w:sz w:val="36"/>
          <w:szCs w:val="36"/>
        </w:rPr>
      </w:pPr>
      <w:r w:rsidRPr="00185510">
        <w:rPr>
          <w:rFonts w:ascii="方正小标宋简体" w:eastAsia="方正小标宋简体" w:hint="eastAsia"/>
          <w:bCs/>
          <w:kern w:val="0"/>
          <w:sz w:val="36"/>
          <w:szCs w:val="36"/>
        </w:rPr>
        <w:t>2024年度</w:t>
      </w:r>
      <w:r w:rsidR="00230CD8">
        <w:rPr>
          <w:rFonts w:ascii="方正小标宋简体" w:eastAsia="方正小标宋简体" w:hint="eastAsia"/>
          <w:bCs/>
          <w:kern w:val="0"/>
          <w:sz w:val="36"/>
          <w:szCs w:val="36"/>
        </w:rPr>
        <w:t>新增</w:t>
      </w:r>
      <w:r w:rsidR="001713FA" w:rsidRPr="00185510">
        <w:rPr>
          <w:rFonts w:ascii="方正小标宋简体" w:eastAsia="方正小标宋简体" w:hint="eastAsia"/>
          <w:bCs/>
          <w:kern w:val="0"/>
          <w:sz w:val="36"/>
          <w:szCs w:val="36"/>
        </w:rPr>
        <w:t>巩固拓展</w:t>
      </w:r>
      <w:r w:rsidR="001713FA" w:rsidRPr="00185510">
        <w:rPr>
          <w:rFonts w:ascii="方正小标宋简体" w:eastAsia="方正小标宋简体" w:hint="eastAsia"/>
          <w:kern w:val="0"/>
          <w:sz w:val="36"/>
          <w:szCs w:val="36"/>
        </w:rPr>
        <w:t>脱贫攻坚成果和乡村振兴项目</w:t>
      </w:r>
      <w:r w:rsidR="00230CD8">
        <w:rPr>
          <w:rFonts w:ascii="方正小标宋简体" w:eastAsia="方正小标宋简体" w:hint="eastAsia"/>
          <w:kern w:val="0"/>
          <w:sz w:val="36"/>
          <w:szCs w:val="36"/>
        </w:rPr>
        <w:t>入库统计</w:t>
      </w:r>
      <w:r w:rsidR="001713FA" w:rsidRPr="00185510">
        <w:rPr>
          <w:rFonts w:ascii="方正小标宋简体" w:eastAsia="方正小标宋简体" w:hint="eastAsia"/>
          <w:kern w:val="0"/>
          <w:sz w:val="36"/>
          <w:szCs w:val="36"/>
        </w:rPr>
        <w:t>表</w:t>
      </w:r>
    </w:p>
    <w:p w:rsidR="00B96235" w:rsidRDefault="00B96235" w:rsidP="00EF1038">
      <w:pPr>
        <w:rPr>
          <w:kern w:val="0"/>
        </w:rPr>
      </w:pPr>
    </w:p>
    <w:tbl>
      <w:tblPr>
        <w:tblW w:w="13588" w:type="dxa"/>
        <w:jc w:val="center"/>
        <w:tblLayout w:type="fixed"/>
        <w:tblLook w:val="04A0"/>
      </w:tblPr>
      <w:tblGrid>
        <w:gridCol w:w="480"/>
        <w:gridCol w:w="1386"/>
        <w:gridCol w:w="693"/>
        <w:gridCol w:w="604"/>
        <w:gridCol w:w="882"/>
        <w:gridCol w:w="1847"/>
        <w:gridCol w:w="960"/>
        <w:gridCol w:w="2501"/>
        <w:gridCol w:w="2671"/>
        <w:gridCol w:w="917"/>
        <w:gridCol w:w="647"/>
      </w:tblGrid>
      <w:tr w:rsidR="00230CD8" w:rsidRPr="00F007BB" w:rsidTr="00230CD8">
        <w:trPr>
          <w:trHeight w:val="900"/>
          <w:tblHeader/>
          <w:jc w:val="center"/>
        </w:trPr>
        <w:tc>
          <w:tcPr>
            <w:tcW w:w="480"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z w:val="18"/>
                <w:szCs w:val="18"/>
              </w:rPr>
            </w:pPr>
            <w:r w:rsidRPr="00F007BB">
              <w:rPr>
                <w:rFonts w:ascii="宋体" w:eastAsia="黑体" w:hAnsi="宋体" w:cs="黑体" w:hint="eastAsia"/>
                <w:color w:val="000000"/>
                <w:kern w:val="0"/>
                <w:sz w:val="18"/>
                <w:szCs w:val="18"/>
              </w:rPr>
              <w:t>序号</w:t>
            </w:r>
          </w:p>
        </w:tc>
        <w:tc>
          <w:tcPr>
            <w:tcW w:w="1386"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kern w:val="0"/>
                <w:sz w:val="18"/>
                <w:szCs w:val="18"/>
              </w:rPr>
            </w:pPr>
            <w:r w:rsidRPr="00F007BB">
              <w:rPr>
                <w:rFonts w:ascii="宋体" w:eastAsia="黑体" w:hAnsi="宋体" w:cs="黑体" w:hint="eastAsia"/>
                <w:color w:val="000000"/>
                <w:kern w:val="0"/>
                <w:sz w:val="18"/>
                <w:szCs w:val="18"/>
              </w:rPr>
              <w:t>项目</w:t>
            </w:r>
          </w:p>
          <w:p w:rsidR="00230CD8" w:rsidRPr="00F007BB" w:rsidRDefault="00230CD8" w:rsidP="00F007BB">
            <w:pPr>
              <w:textAlignment w:val="center"/>
              <w:rPr>
                <w:rFonts w:ascii="宋体" w:eastAsia="黑体" w:hAnsi="宋体" w:cs="黑体"/>
                <w:color w:val="000000"/>
                <w:sz w:val="18"/>
                <w:szCs w:val="18"/>
              </w:rPr>
            </w:pPr>
            <w:r w:rsidRPr="00F007BB">
              <w:rPr>
                <w:rFonts w:ascii="宋体" w:eastAsia="黑体" w:hAnsi="宋体" w:cs="黑体" w:hint="eastAsia"/>
                <w:color w:val="000000"/>
                <w:kern w:val="0"/>
                <w:sz w:val="18"/>
                <w:szCs w:val="18"/>
              </w:rPr>
              <w:t>名称</w:t>
            </w:r>
          </w:p>
        </w:tc>
        <w:tc>
          <w:tcPr>
            <w:tcW w:w="693"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z w:val="18"/>
                <w:szCs w:val="18"/>
              </w:rPr>
            </w:pPr>
            <w:r w:rsidRPr="00F007BB">
              <w:rPr>
                <w:rFonts w:ascii="宋体" w:eastAsia="黑体" w:hAnsi="宋体" w:cs="黑体" w:hint="eastAsia"/>
                <w:color w:val="000000"/>
                <w:kern w:val="0"/>
                <w:sz w:val="18"/>
                <w:szCs w:val="18"/>
              </w:rPr>
              <w:t>项目类型</w:t>
            </w:r>
          </w:p>
        </w:tc>
        <w:tc>
          <w:tcPr>
            <w:tcW w:w="604"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z w:val="18"/>
                <w:szCs w:val="18"/>
              </w:rPr>
            </w:pPr>
            <w:r w:rsidRPr="00F007BB">
              <w:rPr>
                <w:rFonts w:ascii="宋体" w:eastAsia="黑体" w:hAnsi="宋体" w:cs="黑体" w:hint="eastAsia"/>
                <w:color w:val="000000"/>
                <w:kern w:val="0"/>
                <w:sz w:val="18"/>
                <w:szCs w:val="18"/>
              </w:rPr>
              <w:t>建设性质</w:t>
            </w:r>
          </w:p>
        </w:tc>
        <w:tc>
          <w:tcPr>
            <w:tcW w:w="882"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kern w:val="0"/>
                <w:sz w:val="18"/>
                <w:szCs w:val="18"/>
              </w:rPr>
            </w:pPr>
            <w:r w:rsidRPr="00F007BB">
              <w:rPr>
                <w:rFonts w:ascii="宋体" w:eastAsia="黑体" w:hAnsi="宋体" w:cs="黑体" w:hint="eastAsia"/>
                <w:color w:val="000000"/>
                <w:kern w:val="0"/>
                <w:sz w:val="18"/>
                <w:szCs w:val="18"/>
              </w:rPr>
              <w:t>实施</w:t>
            </w:r>
          </w:p>
          <w:p w:rsidR="00230CD8" w:rsidRPr="00F007BB" w:rsidRDefault="00230CD8" w:rsidP="00F007BB">
            <w:pPr>
              <w:textAlignment w:val="center"/>
              <w:rPr>
                <w:rFonts w:ascii="宋体" w:eastAsia="黑体" w:hAnsi="宋体" w:cs="黑体"/>
                <w:color w:val="000000"/>
                <w:sz w:val="18"/>
                <w:szCs w:val="18"/>
              </w:rPr>
            </w:pPr>
            <w:r w:rsidRPr="00F007BB">
              <w:rPr>
                <w:rFonts w:ascii="宋体" w:eastAsia="黑体" w:hAnsi="宋体" w:cs="黑体" w:hint="eastAsia"/>
                <w:color w:val="000000"/>
                <w:kern w:val="0"/>
                <w:sz w:val="18"/>
                <w:szCs w:val="18"/>
              </w:rPr>
              <w:t>地点</w:t>
            </w:r>
          </w:p>
        </w:tc>
        <w:tc>
          <w:tcPr>
            <w:tcW w:w="1847" w:type="dxa"/>
            <w:tcBorders>
              <w:top w:val="single" w:sz="4" w:space="0" w:color="000000"/>
              <w:left w:val="single" w:sz="4" w:space="0" w:color="000000"/>
              <w:right w:val="single" w:sz="4" w:space="0" w:color="000000"/>
            </w:tcBorders>
            <w:shd w:val="clear" w:color="auto" w:fill="auto"/>
            <w:vAlign w:val="center"/>
          </w:tcPr>
          <w:p w:rsidR="00230CD8" w:rsidRPr="00337F77" w:rsidRDefault="00230CD8" w:rsidP="00F007BB">
            <w:pPr>
              <w:textAlignment w:val="center"/>
              <w:rPr>
                <w:rFonts w:ascii="宋体" w:eastAsia="黑体" w:hAnsi="宋体" w:cs="黑体"/>
                <w:sz w:val="18"/>
                <w:szCs w:val="18"/>
              </w:rPr>
            </w:pPr>
            <w:r w:rsidRPr="00337F77">
              <w:rPr>
                <w:rFonts w:ascii="宋体" w:eastAsia="黑体" w:hAnsi="宋体" w:cs="黑体" w:hint="eastAsia"/>
                <w:kern w:val="0"/>
                <w:sz w:val="18"/>
                <w:szCs w:val="18"/>
              </w:rPr>
              <w:t>主要建设内容</w:t>
            </w:r>
          </w:p>
        </w:tc>
        <w:tc>
          <w:tcPr>
            <w:tcW w:w="960"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概算</w:t>
            </w:r>
          </w:p>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投资（万元）</w:t>
            </w:r>
          </w:p>
        </w:tc>
        <w:tc>
          <w:tcPr>
            <w:tcW w:w="2501"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预期绩效目标</w:t>
            </w:r>
          </w:p>
        </w:tc>
        <w:tc>
          <w:tcPr>
            <w:tcW w:w="2671"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利益联结机制</w:t>
            </w:r>
          </w:p>
        </w:tc>
        <w:tc>
          <w:tcPr>
            <w:tcW w:w="917"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实施</w:t>
            </w:r>
          </w:p>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期限</w:t>
            </w:r>
          </w:p>
        </w:tc>
        <w:tc>
          <w:tcPr>
            <w:tcW w:w="647" w:type="dxa"/>
            <w:tcBorders>
              <w:top w:val="single" w:sz="4" w:space="0" w:color="000000"/>
              <w:left w:val="single" w:sz="4" w:space="0" w:color="000000"/>
              <w:right w:val="single" w:sz="4" w:space="0" w:color="000000"/>
            </w:tcBorders>
            <w:shd w:val="clear" w:color="auto" w:fill="auto"/>
            <w:vAlign w:val="center"/>
          </w:tcPr>
          <w:p w:rsidR="00230CD8" w:rsidRPr="00F007BB" w:rsidRDefault="00230CD8" w:rsidP="00F007BB">
            <w:pPr>
              <w:textAlignment w:val="center"/>
              <w:rPr>
                <w:rFonts w:ascii="宋体" w:eastAsia="黑体" w:hAnsi="宋体" w:cs="黑体"/>
                <w:color w:val="000000"/>
                <w:spacing w:val="-14"/>
                <w:kern w:val="0"/>
                <w:sz w:val="18"/>
                <w:szCs w:val="18"/>
              </w:rPr>
            </w:pPr>
            <w:r w:rsidRPr="00F007BB">
              <w:rPr>
                <w:rFonts w:ascii="宋体" w:eastAsia="黑体" w:hAnsi="宋体" w:cs="黑体" w:hint="eastAsia"/>
                <w:color w:val="000000"/>
                <w:spacing w:val="-14"/>
                <w:kern w:val="0"/>
                <w:sz w:val="18"/>
                <w:szCs w:val="18"/>
              </w:rPr>
              <w:t>责任单位</w:t>
            </w:r>
          </w:p>
        </w:tc>
      </w:tr>
      <w:tr w:rsidR="00230CD8" w:rsidRPr="00F007BB" w:rsidTr="00230CD8">
        <w:trPr>
          <w:trHeight w:val="2628"/>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1</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w:t>
            </w:r>
            <w:r w:rsidRPr="00F007BB">
              <w:rPr>
                <w:rFonts w:ascii="宋体" w:eastAsia="仿宋_GB2312" w:hAnsi="宋体" w:cs="仿宋_GB2312" w:hint="eastAsia"/>
                <w:color w:val="000000"/>
                <w:kern w:val="0"/>
                <w:sz w:val="18"/>
                <w:szCs w:val="18"/>
              </w:rPr>
              <w:t>年大峪镇砚瓦河村菌菇种植项目（二期）</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砚瓦</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河村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kern w:val="0"/>
                <w:sz w:val="18"/>
                <w:szCs w:val="18"/>
              </w:rPr>
            </w:pPr>
            <w:r w:rsidRPr="00337F77">
              <w:rPr>
                <w:rFonts w:ascii="宋体" w:eastAsia="仿宋_GB2312" w:hAnsi="宋体" w:cs="仿宋_GB2312"/>
                <w:kern w:val="0"/>
                <w:sz w:val="18"/>
                <w:szCs w:val="18"/>
              </w:rPr>
              <w:t>新增</w:t>
            </w:r>
            <w:r w:rsidRPr="00337F77">
              <w:rPr>
                <w:rFonts w:ascii="宋体" w:eastAsia="仿宋_GB2312" w:hAnsi="宋体" w:cs="仿宋_GB2312"/>
                <w:kern w:val="0"/>
                <w:sz w:val="18"/>
                <w:szCs w:val="18"/>
              </w:rPr>
              <w:t>2</w:t>
            </w:r>
            <w:r w:rsidRPr="00337F77">
              <w:rPr>
                <w:rFonts w:ascii="宋体" w:eastAsia="仿宋_GB2312" w:hAnsi="宋体" w:cs="仿宋_GB2312"/>
                <w:kern w:val="0"/>
                <w:sz w:val="18"/>
                <w:szCs w:val="18"/>
              </w:rPr>
              <w:t>米高锌钢管种植架</w:t>
            </w:r>
            <w:r w:rsidRPr="00337F77">
              <w:rPr>
                <w:rFonts w:ascii="宋体" w:eastAsia="仿宋_GB2312" w:hAnsi="宋体" w:cs="仿宋_GB2312"/>
                <w:kern w:val="0"/>
                <w:sz w:val="18"/>
                <w:szCs w:val="18"/>
              </w:rPr>
              <w:t>150</w:t>
            </w:r>
            <w:r w:rsidRPr="00337F77">
              <w:rPr>
                <w:rFonts w:ascii="宋体" w:eastAsia="仿宋_GB2312" w:hAnsi="宋体" w:cs="仿宋_GB2312"/>
                <w:kern w:val="0"/>
                <w:sz w:val="18"/>
                <w:szCs w:val="18"/>
              </w:rPr>
              <w:t>组，自动卷被机</w:t>
            </w:r>
            <w:r w:rsidRPr="00337F77">
              <w:rPr>
                <w:rFonts w:ascii="宋体" w:eastAsia="仿宋_GB2312" w:hAnsi="宋体" w:cs="仿宋_GB2312"/>
                <w:kern w:val="0"/>
                <w:sz w:val="18"/>
                <w:szCs w:val="18"/>
              </w:rPr>
              <w:t>8</w:t>
            </w:r>
            <w:r w:rsidRPr="00337F77">
              <w:rPr>
                <w:rFonts w:ascii="宋体" w:eastAsia="仿宋_GB2312" w:hAnsi="宋体" w:cs="仿宋_GB2312"/>
                <w:kern w:val="0"/>
                <w:sz w:val="18"/>
                <w:szCs w:val="18"/>
              </w:rPr>
              <w:t>套</w:t>
            </w:r>
            <w:r w:rsidRPr="00337F77">
              <w:rPr>
                <w:rFonts w:ascii="宋体" w:eastAsia="仿宋_GB2312" w:hAnsi="宋体" w:cs="仿宋_GB2312" w:hint="eastAsia"/>
                <w:kern w:val="0"/>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color w:val="FF0000"/>
                <w:kern w:val="0"/>
                <w:sz w:val="18"/>
                <w:szCs w:val="18"/>
              </w:rPr>
            </w:pPr>
            <w:r w:rsidRPr="00337F77">
              <w:rPr>
                <w:rFonts w:ascii="宋体" w:eastAsia="仿宋_GB2312" w:hAnsi="宋体" w:cs="仿宋_GB2312" w:hint="eastAsia"/>
                <w:color w:val="FF0000"/>
                <w:kern w:val="0"/>
                <w:sz w:val="18"/>
                <w:szCs w:val="18"/>
              </w:rPr>
              <w:t>55</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7F3258">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新增</w:t>
            </w:r>
            <w:r w:rsidRPr="00F007BB">
              <w:rPr>
                <w:rFonts w:ascii="宋体" w:eastAsia="仿宋_GB2312" w:hAnsi="宋体" w:cs="仿宋_GB2312" w:hint="eastAsia"/>
                <w:color w:val="000000"/>
                <w:kern w:val="0"/>
                <w:sz w:val="18"/>
                <w:szCs w:val="18"/>
              </w:rPr>
              <w:t>2</w:t>
            </w:r>
            <w:r w:rsidRPr="00F007BB">
              <w:rPr>
                <w:rFonts w:ascii="宋体" w:eastAsia="仿宋_GB2312" w:hAnsi="宋体" w:cs="仿宋_GB2312" w:hint="eastAsia"/>
                <w:color w:val="000000"/>
                <w:kern w:val="0"/>
                <w:sz w:val="18"/>
                <w:szCs w:val="18"/>
              </w:rPr>
              <w:t>米高锌钢管种植架</w:t>
            </w:r>
            <w:r w:rsidRPr="00F007BB">
              <w:rPr>
                <w:rFonts w:ascii="宋体" w:eastAsia="仿宋_GB2312" w:hAnsi="宋体" w:cs="仿宋_GB2312" w:hint="eastAsia"/>
                <w:color w:val="000000"/>
                <w:kern w:val="0"/>
                <w:sz w:val="18"/>
                <w:szCs w:val="18"/>
              </w:rPr>
              <w:t>150</w:t>
            </w:r>
            <w:r w:rsidRPr="00F007BB">
              <w:rPr>
                <w:rFonts w:ascii="宋体" w:eastAsia="仿宋_GB2312" w:hAnsi="宋体" w:cs="仿宋_GB2312" w:hint="eastAsia"/>
                <w:color w:val="000000"/>
                <w:kern w:val="0"/>
                <w:sz w:val="18"/>
                <w:szCs w:val="18"/>
              </w:rPr>
              <w:t>组，自动卷被机</w:t>
            </w:r>
            <w:r w:rsidRPr="00F007BB">
              <w:rPr>
                <w:rFonts w:ascii="宋体" w:eastAsia="仿宋_GB2312" w:hAnsi="宋体" w:cs="仿宋_GB2312" w:hint="eastAsia"/>
                <w:color w:val="000000"/>
                <w:kern w:val="0"/>
                <w:sz w:val="18"/>
                <w:szCs w:val="18"/>
              </w:rPr>
              <w:t>8</w:t>
            </w:r>
            <w:r w:rsidRPr="00F007BB">
              <w:rPr>
                <w:rFonts w:ascii="宋体" w:eastAsia="仿宋_GB2312" w:hAnsi="宋体" w:cs="仿宋_GB2312" w:hint="eastAsia"/>
                <w:color w:val="000000"/>
                <w:kern w:val="0"/>
                <w:sz w:val="18"/>
                <w:szCs w:val="18"/>
              </w:rPr>
              <w:t>套</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该项目可解决当地</w:t>
            </w:r>
            <w:r w:rsidRPr="00F007BB">
              <w:rPr>
                <w:rFonts w:ascii="宋体" w:eastAsia="仿宋_GB2312" w:hAnsi="宋体" w:cs="仿宋_GB2312"/>
                <w:color w:val="000000"/>
                <w:kern w:val="0"/>
                <w:sz w:val="18"/>
                <w:szCs w:val="18"/>
              </w:rPr>
              <w:t>20</w:t>
            </w:r>
            <w:r w:rsidRPr="00F007BB">
              <w:rPr>
                <w:rFonts w:ascii="宋体" w:eastAsia="仿宋_GB2312" w:hAnsi="宋体" w:cs="仿宋_GB2312"/>
                <w:color w:val="000000"/>
                <w:kern w:val="0"/>
                <w:sz w:val="18"/>
                <w:szCs w:val="18"/>
              </w:rPr>
              <w:t>人就业问题，同时实现村集体经济收入持续增长。预计每年租金收益</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项目建成后确权到大峪镇砚瓦河村</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群众对该项目实施效果较为满意。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项目建成后，由济源市心礼红农业合作社以租赁方式取得菌菇种植加工经营使用权</w:t>
            </w:r>
            <w:r w:rsidRPr="00F007BB">
              <w:rPr>
                <w:rFonts w:ascii="宋体" w:eastAsia="仿宋_GB2312" w:hAnsi="宋体" w:cs="仿宋_GB2312"/>
                <w:color w:val="000000"/>
                <w:kern w:val="0"/>
                <w:sz w:val="18"/>
                <w:szCs w:val="18"/>
              </w:rPr>
              <w:t>，按衔接资金投资额的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支付租金，每年约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万元，带动种植户</w:t>
            </w:r>
            <w:r w:rsidRPr="00F007BB">
              <w:rPr>
                <w:rFonts w:ascii="宋体" w:eastAsia="仿宋_GB2312" w:hAnsi="宋体" w:cs="仿宋_GB2312"/>
                <w:color w:val="000000"/>
                <w:kern w:val="0"/>
                <w:sz w:val="18"/>
                <w:szCs w:val="18"/>
              </w:rPr>
              <w:t>20</w:t>
            </w:r>
            <w:r w:rsidRPr="00F007BB">
              <w:rPr>
                <w:rFonts w:ascii="宋体" w:eastAsia="仿宋_GB2312" w:hAnsi="宋体" w:cs="仿宋_GB2312"/>
                <w:color w:val="000000"/>
                <w:kern w:val="0"/>
                <w:sz w:val="18"/>
                <w:szCs w:val="18"/>
              </w:rPr>
              <w:t>户，参与高附加值果树种植，同时进行错季销售，提高集体经济收益。</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hint="eastAsia"/>
                <w:color w:val="000000"/>
                <w:spacing w:val="-6"/>
                <w:kern w:val="0"/>
                <w:sz w:val="18"/>
                <w:szCs w:val="18"/>
              </w:rPr>
              <w:t>2024</w:t>
            </w:r>
            <w:r w:rsidRPr="00F007BB">
              <w:rPr>
                <w:rFonts w:ascii="宋体" w:eastAsia="仿宋_GB2312" w:hAnsi="宋体" w:cs="仿宋_GB2312"/>
                <w:color w:val="000000"/>
                <w:spacing w:val="-6"/>
                <w:kern w:val="0"/>
                <w:sz w:val="18"/>
                <w:szCs w:val="18"/>
              </w:rPr>
              <w:t>.03-2024.08</w:t>
            </w:r>
          </w:p>
          <w:p w:rsidR="00230CD8" w:rsidRPr="00F007BB" w:rsidRDefault="00230CD8" w:rsidP="00F007BB">
            <w:pPr>
              <w:textAlignment w:val="center"/>
              <w:rPr>
                <w:rFonts w:ascii="宋体" w:eastAsia="仿宋_GB2312" w:hAnsi="宋体" w:cs="仿宋_GB2312"/>
                <w:color w:val="000000"/>
                <w:spacing w:val="-6"/>
                <w:kern w:val="0"/>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大</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峪</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镇</w:t>
            </w:r>
          </w:p>
        </w:tc>
      </w:tr>
      <w:tr w:rsidR="00230CD8" w:rsidRPr="00F007BB" w:rsidTr="00230CD8">
        <w:trPr>
          <w:trHeight w:val="4051"/>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w:t>
            </w:r>
            <w:r w:rsidRPr="00F007BB">
              <w:rPr>
                <w:rFonts w:ascii="宋体" w:eastAsia="仿宋_GB2312" w:hAnsi="宋体" w:cs="仿宋_GB2312" w:hint="eastAsia"/>
                <w:color w:val="000000"/>
                <w:kern w:val="0"/>
                <w:sz w:val="18"/>
                <w:szCs w:val="18"/>
              </w:rPr>
              <w:t>年大峪镇堂岭村农产品冷藏库项目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堂岭村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7F3258" w:rsidRDefault="00230CD8" w:rsidP="00337F77">
            <w:pPr>
              <w:textAlignment w:val="center"/>
              <w:rPr>
                <w:rFonts w:ascii="Calibri" w:eastAsia="宋体" w:hAnsi="Calibri" w:cs="Times New Roman"/>
                <w:color w:val="FF0000"/>
                <w:sz w:val="18"/>
                <w:szCs w:val="18"/>
              </w:rPr>
            </w:pPr>
            <w:r w:rsidRPr="007F3258">
              <w:rPr>
                <w:rFonts w:ascii="宋体" w:eastAsia="仿宋_GB2312" w:hAnsi="宋体" w:cs="仿宋_GB2312" w:hint="eastAsia"/>
                <w:color w:val="FF0000"/>
                <w:kern w:val="0"/>
                <w:sz w:val="18"/>
                <w:szCs w:val="18"/>
              </w:rPr>
              <w:t>新建冷藏库</w:t>
            </w:r>
            <w:r w:rsidRPr="007F3258">
              <w:rPr>
                <w:rFonts w:ascii="宋体" w:eastAsia="仿宋_GB2312" w:hAnsi="宋体" w:cs="仿宋_GB2312" w:hint="eastAsia"/>
                <w:color w:val="FF0000"/>
                <w:kern w:val="0"/>
                <w:sz w:val="18"/>
                <w:szCs w:val="18"/>
              </w:rPr>
              <w:t>1</w:t>
            </w:r>
            <w:r w:rsidRPr="007F3258">
              <w:rPr>
                <w:rFonts w:ascii="宋体" w:eastAsia="仿宋_GB2312" w:hAnsi="宋体" w:cs="仿宋_GB2312" w:hint="eastAsia"/>
                <w:color w:val="FF0000"/>
                <w:kern w:val="0"/>
                <w:sz w:val="18"/>
                <w:szCs w:val="18"/>
              </w:rPr>
              <w:t>座，主要包括恒温恒湿气调库</w:t>
            </w:r>
            <w:r w:rsidRPr="007F3258">
              <w:rPr>
                <w:rFonts w:ascii="宋体" w:eastAsia="仿宋_GB2312" w:hAnsi="宋体" w:cs="仿宋_GB2312" w:hint="eastAsia"/>
                <w:color w:val="FF0000"/>
                <w:kern w:val="0"/>
                <w:sz w:val="18"/>
                <w:szCs w:val="18"/>
              </w:rPr>
              <w:t>1</w:t>
            </w:r>
            <w:r w:rsidRPr="007F3258">
              <w:rPr>
                <w:rFonts w:ascii="宋体" w:eastAsia="仿宋_GB2312" w:hAnsi="宋体" w:cs="仿宋_GB2312" w:hint="eastAsia"/>
                <w:color w:val="FF0000"/>
                <w:kern w:val="0"/>
                <w:sz w:val="18"/>
                <w:szCs w:val="18"/>
              </w:rPr>
              <w:t>间和低温冷藏库</w:t>
            </w:r>
            <w:r w:rsidRPr="007F3258">
              <w:rPr>
                <w:rFonts w:ascii="宋体" w:eastAsia="仿宋_GB2312" w:hAnsi="宋体" w:cs="仿宋_GB2312" w:hint="eastAsia"/>
                <w:color w:val="FF0000"/>
                <w:kern w:val="0"/>
                <w:sz w:val="18"/>
                <w:szCs w:val="18"/>
              </w:rPr>
              <w:t>1</w:t>
            </w:r>
            <w:r w:rsidRPr="007F3258">
              <w:rPr>
                <w:rFonts w:ascii="宋体" w:eastAsia="仿宋_GB2312" w:hAnsi="宋体" w:cs="仿宋_GB2312" w:hint="eastAsia"/>
                <w:color w:val="FF0000"/>
                <w:kern w:val="0"/>
                <w:sz w:val="18"/>
                <w:szCs w:val="18"/>
              </w:rPr>
              <w:t>间，总建筑面积约</w:t>
            </w:r>
            <w:r w:rsidRPr="007F3258">
              <w:rPr>
                <w:rFonts w:ascii="宋体" w:eastAsia="仿宋_GB2312" w:hAnsi="宋体" w:cs="仿宋_GB2312" w:hint="eastAsia"/>
                <w:color w:val="FF0000"/>
                <w:kern w:val="0"/>
                <w:sz w:val="18"/>
                <w:szCs w:val="18"/>
              </w:rPr>
              <w:t>250</w:t>
            </w:r>
            <w:r w:rsidRPr="007F3258">
              <w:rPr>
                <w:rFonts w:ascii="宋体" w:eastAsia="仿宋_GB2312" w:hAnsi="宋体" w:cs="仿宋_GB2312" w:hint="eastAsia"/>
                <w:color w:val="FF0000"/>
                <w:kern w:val="0"/>
                <w:sz w:val="18"/>
                <w:szCs w:val="18"/>
              </w:rPr>
              <w:t>平方米（库长</w:t>
            </w:r>
            <w:r w:rsidRPr="007F3258">
              <w:rPr>
                <w:rFonts w:ascii="宋体" w:eastAsia="仿宋_GB2312" w:hAnsi="宋体" w:cs="仿宋_GB2312" w:hint="eastAsia"/>
                <w:color w:val="FF0000"/>
                <w:kern w:val="0"/>
                <w:sz w:val="18"/>
                <w:szCs w:val="18"/>
              </w:rPr>
              <w:t>10</w:t>
            </w:r>
            <w:r w:rsidRPr="007F3258">
              <w:rPr>
                <w:rFonts w:ascii="宋体" w:eastAsia="仿宋_GB2312" w:hAnsi="宋体" w:cs="仿宋_GB2312" w:hint="eastAsia"/>
                <w:color w:val="FF0000"/>
                <w:kern w:val="0"/>
                <w:sz w:val="18"/>
                <w:szCs w:val="18"/>
              </w:rPr>
              <w:t>，宽</w:t>
            </w:r>
            <w:r w:rsidRPr="007F3258">
              <w:rPr>
                <w:rFonts w:ascii="宋体" w:eastAsia="仿宋_GB2312" w:hAnsi="宋体" w:cs="仿宋_GB2312" w:hint="eastAsia"/>
                <w:color w:val="FF0000"/>
                <w:kern w:val="0"/>
                <w:sz w:val="18"/>
                <w:szCs w:val="18"/>
              </w:rPr>
              <w:t>15</w:t>
            </w:r>
            <w:r w:rsidRPr="007F3258">
              <w:rPr>
                <w:rFonts w:ascii="宋体" w:eastAsia="仿宋_GB2312" w:hAnsi="宋体" w:cs="仿宋_GB2312" w:hint="eastAsia"/>
                <w:color w:val="FF0000"/>
                <w:kern w:val="0"/>
                <w:sz w:val="18"/>
                <w:szCs w:val="18"/>
              </w:rPr>
              <w:t>米，高</w:t>
            </w:r>
            <w:r w:rsidRPr="007F3258">
              <w:rPr>
                <w:rFonts w:ascii="宋体" w:eastAsia="仿宋_GB2312" w:hAnsi="宋体" w:cs="仿宋_GB2312" w:hint="eastAsia"/>
                <w:color w:val="FF0000"/>
                <w:kern w:val="0"/>
                <w:sz w:val="18"/>
                <w:szCs w:val="18"/>
              </w:rPr>
              <w:t>4</w:t>
            </w:r>
            <w:r w:rsidRPr="007F3258">
              <w:rPr>
                <w:rFonts w:ascii="宋体" w:eastAsia="仿宋_GB2312" w:hAnsi="宋体" w:cs="仿宋_GB2312" w:hint="eastAsia"/>
                <w:color w:val="FF0000"/>
                <w:kern w:val="0"/>
                <w:sz w:val="18"/>
                <w:szCs w:val="18"/>
              </w:rPr>
              <w:t>米）；配套约</w:t>
            </w:r>
            <w:r w:rsidRPr="007F3258">
              <w:rPr>
                <w:rFonts w:ascii="宋体" w:eastAsia="仿宋_GB2312" w:hAnsi="宋体" w:cs="仿宋_GB2312" w:hint="eastAsia"/>
                <w:color w:val="FF0000"/>
                <w:kern w:val="0"/>
                <w:sz w:val="18"/>
                <w:szCs w:val="18"/>
              </w:rPr>
              <w:t>60</w:t>
            </w:r>
            <w:r w:rsidRPr="007F3258">
              <w:rPr>
                <w:rFonts w:ascii="宋体" w:eastAsia="仿宋_GB2312" w:hAnsi="宋体" w:cs="仿宋_GB2312" w:hint="eastAsia"/>
                <w:color w:val="FF0000"/>
                <w:kern w:val="0"/>
                <w:sz w:val="18"/>
                <w:szCs w:val="18"/>
              </w:rPr>
              <w:t>平方米混凝土分拣车间</w:t>
            </w:r>
            <w:r w:rsidRPr="007F3258">
              <w:rPr>
                <w:rFonts w:ascii="宋体" w:eastAsia="仿宋_GB2312" w:hAnsi="宋体" w:cs="仿宋_GB2312" w:hint="eastAsia"/>
                <w:color w:val="FF0000"/>
                <w:kern w:val="0"/>
                <w:sz w:val="18"/>
                <w:szCs w:val="18"/>
              </w:rPr>
              <w:t>1</w:t>
            </w:r>
            <w:r w:rsidRPr="007F3258">
              <w:rPr>
                <w:rFonts w:ascii="宋体" w:eastAsia="仿宋_GB2312" w:hAnsi="宋体" w:cs="仿宋_GB2312" w:hint="eastAsia"/>
                <w:color w:val="FF0000"/>
                <w:kern w:val="0"/>
                <w:sz w:val="18"/>
                <w:szCs w:val="18"/>
              </w:rPr>
              <w:t>间；场地平整硬化约</w:t>
            </w:r>
            <w:r w:rsidRPr="007F3258">
              <w:rPr>
                <w:rFonts w:ascii="宋体" w:eastAsia="仿宋_GB2312" w:hAnsi="宋体" w:cs="仿宋_GB2312" w:hint="eastAsia"/>
                <w:color w:val="FF0000"/>
                <w:kern w:val="0"/>
                <w:sz w:val="18"/>
                <w:szCs w:val="18"/>
              </w:rPr>
              <w:t>300</w:t>
            </w:r>
            <w:r w:rsidRPr="007F3258">
              <w:rPr>
                <w:rFonts w:ascii="宋体" w:eastAsia="仿宋_GB2312" w:hAnsi="宋体" w:cs="仿宋_GB2312" w:hint="eastAsia"/>
                <w:color w:val="FF0000"/>
                <w:kern w:val="0"/>
                <w:sz w:val="18"/>
                <w:szCs w:val="18"/>
              </w:rPr>
              <w:t>平方米，厚</w:t>
            </w:r>
            <w:r w:rsidRPr="007F3258">
              <w:rPr>
                <w:rFonts w:ascii="宋体" w:eastAsia="仿宋_GB2312" w:hAnsi="宋体" w:cs="仿宋_GB2312" w:hint="eastAsia"/>
                <w:color w:val="FF0000"/>
                <w:kern w:val="0"/>
                <w:sz w:val="18"/>
                <w:szCs w:val="18"/>
              </w:rPr>
              <w:t>20</w:t>
            </w:r>
            <w:r w:rsidRPr="007F3258">
              <w:rPr>
                <w:rFonts w:ascii="宋体" w:eastAsia="仿宋_GB2312" w:hAnsi="宋体" w:cs="仿宋_GB2312" w:hint="eastAsia"/>
                <w:color w:val="FF0000"/>
                <w:kern w:val="0"/>
                <w:sz w:val="18"/>
                <w:szCs w:val="18"/>
              </w:rPr>
              <w:t>厘米；购置</w:t>
            </w:r>
            <w:r w:rsidRPr="007F3258">
              <w:rPr>
                <w:rFonts w:ascii="宋体" w:eastAsia="仿宋_GB2312" w:hAnsi="宋体" w:cs="仿宋_GB2312" w:hint="eastAsia"/>
                <w:color w:val="FF0000"/>
                <w:kern w:val="0"/>
                <w:sz w:val="18"/>
                <w:szCs w:val="18"/>
              </w:rPr>
              <w:t>40P</w:t>
            </w:r>
            <w:r w:rsidRPr="007F3258">
              <w:rPr>
                <w:rFonts w:ascii="宋体" w:eastAsia="仿宋_GB2312" w:hAnsi="宋体" w:cs="仿宋_GB2312" w:hint="eastAsia"/>
                <w:color w:val="FF0000"/>
                <w:kern w:val="0"/>
                <w:sz w:val="18"/>
                <w:szCs w:val="18"/>
              </w:rPr>
              <w:t>比泽尔高温风冷机组两台、</w:t>
            </w:r>
            <w:r w:rsidRPr="007F3258">
              <w:rPr>
                <w:rFonts w:ascii="宋体" w:eastAsia="仿宋_GB2312" w:hAnsi="宋体" w:cs="仿宋_GB2312" w:hint="eastAsia"/>
                <w:color w:val="FF0000"/>
                <w:kern w:val="0"/>
                <w:sz w:val="18"/>
                <w:szCs w:val="18"/>
              </w:rPr>
              <w:t>DD210</w:t>
            </w:r>
            <w:r w:rsidRPr="007F3258">
              <w:rPr>
                <w:rFonts w:ascii="宋体" w:eastAsia="仿宋_GB2312" w:hAnsi="宋体" w:cs="仿宋_GB2312" w:hint="eastAsia"/>
                <w:color w:val="FF0000"/>
                <w:kern w:val="0"/>
                <w:sz w:val="18"/>
                <w:szCs w:val="18"/>
              </w:rPr>
              <w:t>冷风机</w:t>
            </w:r>
            <w:r w:rsidRPr="007F3258">
              <w:rPr>
                <w:rFonts w:ascii="宋体" w:eastAsia="仿宋_GB2312" w:hAnsi="宋体" w:cs="仿宋_GB2312" w:hint="eastAsia"/>
                <w:color w:val="FF0000"/>
                <w:kern w:val="0"/>
                <w:sz w:val="18"/>
                <w:szCs w:val="18"/>
              </w:rPr>
              <w:t>2</w:t>
            </w:r>
            <w:r w:rsidRPr="007F3258">
              <w:rPr>
                <w:rFonts w:ascii="宋体" w:eastAsia="仿宋_GB2312" w:hAnsi="宋体" w:cs="仿宋_GB2312" w:hint="eastAsia"/>
                <w:color w:val="FF0000"/>
                <w:kern w:val="0"/>
                <w:sz w:val="18"/>
                <w:szCs w:val="18"/>
              </w:rPr>
              <w:t>台、</w:t>
            </w:r>
            <w:r w:rsidRPr="007F3258">
              <w:rPr>
                <w:rFonts w:ascii="宋体" w:eastAsia="仿宋_GB2312" w:hAnsi="宋体" w:cs="仿宋_GB2312" w:hint="eastAsia"/>
                <w:color w:val="FF0000"/>
                <w:kern w:val="0"/>
                <w:sz w:val="18"/>
                <w:szCs w:val="18"/>
              </w:rPr>
              <w:t>DJ210</w:t>
            </w:r>
            <w:r w:rsidRPr="007F3258">
              <w:rPr>
                <w:rFonts w:ascii="宋体" w:eastAsia="仿宋_GB2312" w:hAnsi="宋体" w:cs="仿宋_GB2312" w:hint="eastAsia"/>
                <w:color w:val="FF0000"/>
                <w:kern w:val="0"/>
                <w:sz w:val="18"/>
                <w:szCs w:val="18"/>
              </w:rPr>
              <w:t>冷风机</w:t>
            </w:r>
            <w:r w:rsidRPr="007F3258">
              <w:rPr>
                <w:rFonts w:ascii="宋体" w:eastAsia="仿宋_GB2312" w:hAnsi="宋体" w:cs="仿宋_GB2312" w:hint="eastAsia"/>
                <w:color w:val="FF0000"/>
                <w:kern w:val="0"/>
                <w:sz w:val="18"/>
                <w:szCs w:val="18"/>
              </w:rPr>
              <w:t>2</w:t>
            </w:r>
            <w:r w:rsidRPr="007F3258">
              <w:rPr>
                <w:rFonts w:ascii="宋体" w:eastAsia="仿宋_GB2312" w:hAnsi="宋体" w:cs="仿宋_GB2312" w:hint="eastAsia"/>
                <w:color w:val="FF0000"/>
                <w:kern w:val="0"/>
                <w:sz w:val="18"/>
                <w:szCs w:val="18"/>
              </w:rPr>
              <w:t>台</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color w:val="FF0000"/>
                <w:kern w:val="0"/>
                <w:sz w:val="18"/>
                <w:szCs w:val="18"/>
              </w:rPr>
            </w:pPr>
            <w:r w:rsidRPr="00337F77">
              <w:rPr>
                <w:rFonts w:ascii="宋体" w:eastAsia="仿宋_GB2312" w:hAnsi="宋体" w:cs="仿宋_GB2312" w:hint="eastAsia"/>
                <w:color w:val="FF0000"/>
                <w:kern w:val="0"/>
                <w:sz w:val="18"/>
                <w:szCs w:val="18"/>
              </w:rPr>
              <w:t>55</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项目建成后确权到堂岭村，由村党支部领办的济源市富创农业专业合作社租赁使用，每年按投资额的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交纳租金。项目建成后，可解决季节储存</w:t>
            </w:r>
            <w:r w:rsidRPr="00F007BB">
              <w:rPr>
                <w:rFonts w:ascii="宋体" w:eastAsia="仿宋_GB2312" w:hAnsi="宋体" w:cs="仿宋_GB2312"/>
                <w:color w:val="000000"/>
                <w:kern w:val="0"/>
                <w:sz w:val="18"/>
                <w:szCs w:val="18"/>
              </w:rPr>
              <w:t>50</w:t>
            </w:r>
            <w:r w:rsidRPr="00F007BB">
              <w:rPr>
                <w:rFonts w:ascii="宋体" w:eastAsia="仿宋_GB2312" w:hAnsi="宋体" w:cs="仿宋_GB2312"/>
                <w:color w:val="000000"/>
                <w:kern w:val="0"/>
                <w:sz w:val="18"/>
                <w:szCs w:val="18"/>
              </w:rPr>
              <w:t>万斤黄桃、红薯、甜玉米等，延长销售时间，增加收入；可扩大土地流转面积约</w:t>
            </w:r>
            <w:r w:rsidRPr="00F007BB">
              <w:rPr>
                <w:rFonts w:ascii="宋体" w:eastAsia="仿宋_GB2312" w:hAnsi="宋体" w:cs="仿宋_GB2312"/>
                <w:color w:val="000000"/>
                <w:kern w:val="0"/>
                <w:sz w:val="18"/>
                <w:szCs w:val="18"/>
              </w:rPr>
              <w:t>70</w:t>
            </w:r>
            <w:r w:rsidRPr="00F007BB">
              <w:rPr>
                <w:rFonts w:ascii="宋体" w:eastAsia="仿宋_GB2312" w:hAnsi="宋体" w:cs="仿宋_GB2312"/>
                <w:color w:val="000000"/>
                <w:kern w:val="0"/>
                <w:sz w:val="18"/>
                <w:szCs w:val="18"/>
              </w:rPr>
              <w:t>亩，带动</w:t>
            </w:r>
            <w:r w:rsidRPr="00F007BB">
              <w:rPr>
                <w:rFonts w:ascii="宋体" w:eastAsia="仿宋_GB2312" w:hAnsi="宋体" w:cs="仿宋_GB2312"/>
                <w:color w:val="000000"/>
                <w:kern w:val="0"/>
                <w:sz w:val="18"/>
                <w:szCs w:val="18"/>
              </w:rPr>
              <w:t>15</w:t>
            </w:r>
            <w:r w:rsidRPr="00F007BB">
              <w:rPr>
                <w:rFonts w:ascii="宋体" w:eastAsia="仿宋_GB2312" w:hAnsi="宋体" w:cs="仿宋_GB2312"/>
                <w:color w:val="000000"/>
                <w:kern w:val="0"/>
                <w:sz w:val="18"/>
                <w:szCs w:val="18"/>
              </w:rPr>
              <w:t>户农户发展黄桃、红薯、甜玉米等产业，增加农民收入，群众对该项目实施效果较为满意。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项目建成后，由济源市富创农业专业合作社以租赁方式取得冷藏库等设施的经营使用权。租期不高于</w:t>
            </w:r>
            <w:r w:rsidRPr="00F007BB">
              <w:rPr>
                <w:rFonts w:ascii="宋体" w:eastAsia="仿宋_GB2312" w:hAnsi="宋体" w:cs="仿宋_GB2312"/>
                <w:color w:val="000000"/>
                <w:kern w:val="0"/>
                <w:sz w:val="18"/>
                <w:szCs w:val="18"/>
              </w:rPr>
              <w:t>20</w:t>
            </w:r>
            <w:r w:rsidRPr="00F007BB">
              <w:rPr>
                <w:rFonts w:ascii="宋体" w:eastAsia="仿宋_GB2312" w:hAnsi="宋体" w:cs="仿宋_GB2312"/>
                <w:color w:val="000000"/>
                <w:kern w:val="0"/>
                <w:sz w:val="18"/>
                <w:szCs w:val="18"/>
              </w:rPr>
              <w:t>年，按衔接资金投资额的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支付租金，每年约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万元，项目投产后，在村集体合作社带动下，村集体流转土地</w:t>
            </w:r>
            <w:r w:rsidRPr="00F007BB">
              <w:rPr>
                <w:rFonts w:ascii="宋体" w:eastAsia="仿宋_GB2312" w:hAnsi="宋体" w:cs="仿宋_GB2312"/>
                <w:color w:val="000000"/>
                <w:kern w:val="0"/>
                <w:sz w:val="18"/>
                <w:szCs w:val="18"/>
              </w:rPr>
              <w:t>200</w:t>
            </w:r>
            <w:r w:rsidRPr="00F007BB">
              <w:rPr>
                <w:rFonts w:ascii="宋体" w:eastAsia="仿宋_GB2312" w:hAnsi="宋体" w:cs="仿宋_GB2312"/>
                <w:color w:val="000000"/>
                <w:kern w:val="0"/>
                <w:sz w:val="18"/>
                <w:szCs w:val="18"/>
              </w:rPr>
              <w:t>余亩，扩大黄桃、甜玉米、品质红薯的种植规模，带动种植户</w:t>
            </w:r>
            <w:r w:rsidRPr="00F007BB">
              <w:rPr>
                <w:rFonts w:ascii="宋体" w:eastAsia="仿宋_GB2312" w:hAnsi="宋体" w:cs="仿宋_GB2312"/>
                <w:color w:val="000000"/>
                <w:kern w:val="0"/>
                <w:sz w:val="18"/>
                <w:szCs w:val="18"/>
              </w:rPr>
              <w:t>15</w:t>
            </w:r>
            <w:r w:rsidRPr="00F007BB">
              <w:rPr>
                <w:rFonts w:ascii="宋体" w:eastAsia="仿宋_GB2312" w:hAnsi="宋体" w:cs="仿宋_GB2312"/>
                <w:color w:val="000000"/>
                <w:kern w:val="0"/>
                <w:sz w:val="18"/>
                <w:szCs w:val="18"/>
              </w:rPr>
              <w:t>户，参与高附加值果树及农作物种植，同时进行错季销售，提高集体经济收益</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color w:val="000000"/>
                <w:spacing w:val="-6"/>
                <w:kern w:val="0"/>
                <w:sz w:val="18"/>
                <w:szCs w:val="18"/>
              </w:rPr>
              <w:t>2024.03-2024.08</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大</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峪</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镇</w:t>
            </w:r>
          </w:p>
        </w:tc>
      </w:tr>
      <w:tr w:rsidR="00230CD8" w:rsidRPr="00F007BB" w:rsidTr="00230CD8">
        <w:trPr>
          <w:trHeight w:val="3186"/>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lastRenderedPageBreak/>
              <w:t>3</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w:t>
            </w:r>
            <w:r w:rsidRPr="00F007BB">
              <w:rPr>
                <w:rFonts w:ascii="宋体" w:eastAsia="仿宋_GB2312" w:hAnsi="宋体" w:cs="仿宋_GB2312" w:hint="eastAsia"/>
                <w:color w:val="000000"/>
                <w:kern w:val="0"/>
                <w:sz w:val="18"/>
                <w:szCs w:val="18"/>
              </w:rPr>
              <w:t>年大峪镇</w:t>
            </w:r>
            <w:r w:rsidRPr="00F007BB">
              <w:rPr>
                <w:rFonts w:ascii="宋体" w:eastAsia="仿宋_GB2312" w:hAnsi="宋体" w:cs="仿宋_GB2312"/>
                <w:color w:val="000000"/>
                <w:kern w:val="0"/>
                <w:sz w:val="18"/>
                <w:szCs w:val="18"/>
              </w:rPr>
              <w:t>小横岭村仓储冷库项目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改建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小横岭村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7F3258" w:rsidRDefault="00230CD8" w:rsidP="00F007BB">
            <w:pPr>
              <w:textAlignment w:val="center"/>
              <w:rPr>
                <w:rFonts w:ascii="宋体" w:eastAsia="仿宋_GB2312" w:hAnsi="宋体" w:cs="仿宋_GB2312"/>
                <w:color w:val="FF0000"/>
                <w:kern w:val="0"/>
                <w:sz w:val="18"/>
                <w:szCs w:val="18"/>
              </w:rPr>
            </w:pPr>
            <w:r w:rsidRPr="007F3258">
              <w:rPr>
                <w:rFonts w:ascii="宋体" w:eastAsia="仿宋_GB2312" w:hAnsi="宋体" w:cs="仿宋_GB2312" w:hint="eastAsia"/>
                <w:color w:val="FF0000"/>
                <w:spacing w:val="-11"/>
                <w:kern w:val="0"/>
                <w:sz w:val="18"/>
                <w:szCs w:val="18"/>
              </w:rPr>
              <w:t>利用村现有老教室改建仓储冷库</w:t>
            </w:r>
            <w:r w:rsidRPr="007F3258">
              <w:rPr>
                <w:rFonts w:ascii="宋体" w:eastAsia="仿宋_GB2312" w:hAnsi="宋体" w:cs="仿宋_GB2312"/>
                <w:color w:val="FF0000"/>
                <w:spacing w:val="-11"/>
                <w:kern w:val="0"/>
                <w:sz w:val="18"/>
                <w:szCs w:val="18"/>
              </w:rPr>
              <w:t>1</w:t>
            </w:r>
            <w:r w:rsidRPr="007F3258">
              <w:rPr>
                <w:rFonts w:ascii="宋体" w:eastAsia="仿宋_GB2312" w:hAnsi="宋体" w:cs="仿宋_GB2312" w:hint="eastAsia"/>
                <w:color w:val="FF0000"/>
                <w:spacing w:val="-11"/>
                <w:kern w:val="0"/>
                <w:sz w:val="18"/>
                <w:szCs w:val="18"/>
              </w:rPr>
              <w:t>座，主要包括保鲜库</w:t>
            </w:r>
            <w:r w:rsidRPr="007F3258">
              <w:rPr>
                <w:rFonts w:ascii="宋体" w:eastAsia="仿宋_GB2312" w:hAnsi="宋体" w:cs="仿宋_GB2312"/>
                <w:color w:val="FF0000"/>
                <w:spacing w:val="-11"/>
                <w:kern w:val="0"/>
                <w:sz w:val="18"/>
                <w:szCs w:val="18"/>
              </w:rPr>
              <w:t>2</w:t>
            </w:r>
            <w:r w:rsidRPr="007F3258">
              <w:rPr>
                <w:rFonts w:ascii="宋体" w:eastAsia="仿宋_GB2312" w:hAnsi="宋体" w:cs="仿宋_GB2312" w:hint="eastAsia"/>
                <w:color w:val="FF0000"/>
                <w:spacing w:val="-11"/>
                <w:kern w:val="0"/>
                <w:sz w:val="18"/>
                <w:szCs w:val="18"/>
              </w:rPr>
              <w:t>间，恒温气调库</w:t>
            </w:r>
            <w:r w:rsidRPr="007F3258">
              <w:rPr>
                <w:rFonts w:ascii="宋体" w:eastAsia="仿宋_GB2312" w:hAnsi="宋体" w:cs="仿宋_GB2312"/>
                <w:color w:val="FF0000"/>
                <w:spacing w:val="-11"/>
                <w:kern w:val="0"/>
                <w:sz w:val="18"/>
                <w:szCs w:val="18"/>
              </w:rPr>
              <w:t>1</w:t>
            </w:r>
            <w:r w:rsidRPr="007F3258">
              <w:rPr>
                <w:rFonts w:ascii="宋体" w:eastAsia="仿宋_GB2312" w:hAnsi="宋体" w:cs="仿宋_GB2312" w:hint="eastAsia"/>
                <w:color w:val="FF0000"/>
                <w:spacing w:val="-11"/>
                <w:kern w:val="0"/>
                <w:sz w:val="18"/>
                <w:szCs w:val="18"/>
              </w:rPr>
              <w:t>间，总建筑面积约</w:t>
            </w:r>
            <w:r w:rsidRPr="007F3258">
              <w:rPr>
                <w:rFonts w:ascii="宋体" w:eastAsia="仿宋_GB2312" w:hAnsi="宋体" w:cs="仿宋_GB2312"/>
                <w:color w:val="FF0000"/>
                <w:spacing w:val="-11"/>
                <w:kern w:val="0"/>
                <w:sz w:val="18"/>
                <w:szCs w:val="18"/>
              </w:rPr>
              <w:t>180</w:t>
            </w:r>
            <w:r w:rsidRPr="007F3258">
              <w:rPr>
                <w:rFonts w:ascii="宋体" w:eastAsia="仿宋_GB2312" w:hAnsi="宋体" w:cs="仿宋_GB2312" w:hint="eastAsia"/>
                <w:color w:val="FF0000"/>
                <w:spacing w:val="-11"/>
                <w:kern w:val="0"/>
                <w:sz w:val="18"/>
                <w:szCs w:val="18"/>
              </w:rPr>
              <w:t>平方米（每间库长</w:t>
            </w:r>
            <w:r w:rsidRPr="007F3258">
              <w:rPr>
                <w:rFonts w:ascii="宋体" w:eastAsia="仿宋_GB2312" w:hAnsi="宋体" w:cs="仿宋_GB2312"/>
                <w:color w:val="FF0000"/>
                <w:spacing w:val="-11"/>
                <w:kern w:val="0"/>
                <w:sz w:val="18"/>
                <w:szCs w:val="18"/>
              </w:rPr>
              <w:t>10</w:t>
            </w:r>
            <w:r w:rsidRPr="007F3258">
              <w:rPr>
                <w:rFonts w:ascii="宋体" w:eastAsia="仿宋_GB2312" w:hAnsi="宋体" w:cs="仿宋_GB2312" w:hint="eastAsia"/>
                <w:color w:val="FF0000"/>
                <w:spacing w:val="-11"/>
                <w:kern w:val="0"/>
                <w:sz w:val="18"/>
                <w:szCs w:val="18"/>
              </w:rPr>
              <w:t>米、宽</w:t>
            </w:r>
            <w:r w:rsidRPr="007F3258">
              <w:rPr>
                <w:rFonts w:ascii="宋体" w:eastAsia="仿宋_GB2312" w:hAnsi="宋体" w:cs="仿宋_GB2312"/>
                <w:color w:val="FF0000"/>
                <w:spacing w:val="-11"/>
                <w:kern w:val="0"/>
                <w:sz w:val="18"/>
                <w:szCs w:val="18"/>
              </w:rPr>
              <w:t>6</w:t>
            </w:r>
            <w:r w:rsidRPr="007F3258">
              <w:rPr>
                <w:rFonts w:ascii="宋体" w:eastAsia="仿宋_GB2312" w:hAnsi="宋体" w:cs="仿宋_GB2312" w:hint="eastAsia"/>
                <w:color w:val="FF0000"/>
                <w:spacing w:val="-11"/>
                <w:kern w:val="0"/>
                <w:sz w:val="18"/>
                <w:szCs w:val="18"/>
              </w:rPr>
              <w:t>米、高</w:t>
            </w:r>
            <w:r w:rsidRPr="007F3258">
              <w:rPr>
                <w:rFonts w:ascii="宋体" w:eastAsia="仿宋_GB2312" w:hAnsi="宋体" w:cs="仿宋_GB2312"/>
                <w:color w:val="FF0000"/>
                <w:spacing w:val="-11"/>
                <w:kern w:val="0"/>
                <w:sz w:val="18"/>
                <w:szCs w:val="18"/>
              </w:rPr>
              <w:t>2.8</w:t>
            </w:r>
            <w:r w:rsidRPr="007F3258">
              <w:rPr>
                <w:rFonts w:ascii="宋体" w:eastAsia="仿宋_GB2312" w:hAnsi="宋体" w:cs="仿宋_GB2312" w:hint="eastAsia"/>
                <w:color w:val="FF0000"/>
                <w:spacing w:val="-11"/>
                <w:kern w:val="0"/>
                <w:sz w:val="18"/>
                <w:szCs w:val="18"/>
              </w:rPr>
              <w:t>米）；安装冷风机</w:t>
            </w:r>
            <w:r w:rsidRPr="007F3258">
              <w:rPr>
                <w:rFonts w:ascii="宋体" w:eastAsia="仿宋_GB2312" w:hAnsi="宋体" w:cs="仿宋_GB2312" w:hint="eastAsia"/>
                <w:color w:val="FF0000"/>
                <w:spacing w:val="-11"/>
                <w:kern w:val="0"/>
                <w:sz w:val="18"/>
                <w:szCs w:val="18"/>
              </w:rPr>
              <w:t>3</w:t>
            </w:r>
            <w:r w:rsidRPr="007F3258">
              <w:rPr>
                <w:rFonts w:ascii="宋体" w:eastAsia="仿宋_GB2312" w:hAnsi="宋体" w:cs="仿宋_GB2312" w:hint="eastAsia"/>
                <w:color w:val="FF0000"/>
                <w:spacing w:val="-11"/>
                <w:kern w:val="0"/>
                <w:sz w:val="18"/>
                <w:szCs w:val="18"/>
              </w:rPr>
              <w:t>台等；铺设生产路</w:t>
            </w:r>
            <w:r w:rsidRPr="007F3258">
              <w:rPr>
                <w:rFonts w:ascii="宋体" w:eastAsia="仿宋_GB2312" w:hAnsi="宋体" w:cs="仿宋_GB2312"/>
                <w:color w:val="FF0000"/>
                <w:spacing w:val="-11"/>
                <w:kern w:val="0"/>
                <w:sz w:val="18"/>
                <w:szCs w:val="18"/>
              </w:rPr>
              <w:t>约</w:t>
            </w:r>
            <w:r w:rsidRPr="007F3258">
              <w:rPr>
                <w:rFonts w:ascii="宋体" w:eastAsia="仿宋_GB2312" w:hAnsi="宋体" w:cs="仿宋_GB2312" w:hint="eastAsia"/>
                <w:color w:val="FF0000"/>
                <w:spacing w:val="-11"/>
                <w:kern w:val="0"/>
                <w:sz w:val="18"/>
                <w:szCs w:val="18"/>
              </w:rPr>
              <w:t>1500</w:t>
            </w:r>
            <w:r w:rsidRPr="007F3258">
              <w:rPr>
                <w:rFonts w:ascii="宋体" w:eastAsia="仿宋_GB2312" w:hAnsi="宋体" w:cs="仿宋_GB2312" w:hint="eastAsia"/>
                <w:color w:val="FF0000"/>
                <w:spacing w:val="-11"/>
                <w:kern w:val="0"/>
                <w:sz w:val="18"/>
                <w:szCs w:val="18"/>
              </w:rPr>
              <w:t>米（长</w:t>
            </w:r>
            <w:r w:rsidRPr="007F3258">
              <w:rPr>
                <w:rFonts w:ascii="宋体" w:eastAsia="仿宋_GB2312" w:hAnsi="宋体" w:cs="仿宋_GB2312" w:hint="eastAsia"/>
                <w:color w:val="FF0000"/>
                <w:spacing w:val="-11"/>
                <w:kern w:val="0"/>
                <w:sz w:val="18"/>
                <w:szCs w:val="18"/>
              </w:rPr>
              <w:t>1500</w:t>
            </w:r>
            <w:r w:rsidRPr="007F3258">
              <w:rPr>
                <w:rFonts w:ascii="宋体" w:eastAsia="仿宋_GB2312" w:hAnsi="宋体" w:cs="仿宋_GB2312" w:hint="eastAsia"/>
                <w:color w:val="FF0000"/>
                <w:spacing w:val="-11"/>
                <w:kern w:val="0"/>
                <w:sz w:val="18"/>
                <w:szCs w:val="18"/>
              </w:rPr>
              <w:t>米，宽</w:t>
            </w:r>
            <w:r w:rsidRPr="007F3258">
              <w:rPr>
                <w:rFonts w:ascii="宋体" w:eastAsia="仿宋_GB2312" w:hAnsi="宋体" w:cs="仿宋_GB2312" w:hint="eastAsia"/>
                <w:color w:val="FF0000"/>
                <w:spacing w:val="-11"/>
                <w:kern w:val="0"/>
                <w:sz w:val="18"/>
                <w:szCs w:val="18"/>
              </w:rPr>
              <w:t>3</w:t>
            </w:r>
            <w:r w:rsidRPr="007F3258">
              <w:rPr>
                <w:rFonts w:ascii="宋体" w:eastAsia="仿宋_GB2312" w:hAnsi="宋体" w:cs="仿宋_GB2312" w:hint="eastAsia"/>
                <w:color w:val="FF0000"/>
                <w:spacing w:val="-11"/>
                <w:kern w:val="0"/>
                <w:sz w:val="18"/>
                <w:szCs w:val="18"/>
              </w:rPr>
              <w:t>米，厚</w:t>
            </w:r>
            <w:r w:rsidRPr="007F3258">
              <w:rPr>
                <w:rFonts w:ascii="宋体" w:eastAsia="仿宋_GB2312" w:hAnsi="宋体" w:cs="仿宋_GB2312"/>
                <w:color w:val="FF0000"/>
                <w:spacing w:val="-11"/>
                <w:kern w:val="0"/>
                <w:sz w:val="18"/>
                <w:szCs w:val="18"/>
              </w:rPr>
              <w:t>15</w:t>
            </w:r>
            <w:r w:rsidRPr="007F3258">
              <w:rPr>
                <w:rFonts w:ascii="宋体" w:eastAsia="仿宋_GB2312" w:hAnsi="宋体" w:cs="仿宋_GB2312" w:hint="eastAsia"/>
                <w:color w:val="FF0000"/>
                <w:spacing w:val="-11"/>
                <w:kern w:val="0"/>
                <w:sz w:val="18"/>
                <w:szCs w:val="18"/>
              </w:rPr>
              <w:t>厘米的水泥道路，含路基处理）。</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58</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项目建成后确权到小横岭村，由村党支部领办的济源市小横岭农业专业合作社租赁使用，每年按投资额的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交纳租金。项目建成后，能够解决黄桃储存问题，延长销售时间，增加村集体经济收入；可带动</w:t>
            </w:r>
            <w:r w:rsidRPr="00F007BB">
              <w:rPr>
                <w:rFonts w:ascii="宋体" w:eastAsia="仿宋_GB2312" w:hAnsi="宋体" w:cs="仿宋_GB2312"/>
                <w:color w:val="000000"/>
                <w:kern w:val="0"/>
                <w:sz w:val="18"/>
                <w:szCs w:val="18"/>
              </w:rPr>
              <w:t>20</w:t>
            </w:r>
            <w:r w:rsidRPr="00F007BB">
              <w:rPr>
                <w:rFonts w:ascii="宋体" w:eastAsia="仿宋_GB2312" w:hAnsi="宋体" w:cs="仿宋_GB2312"/>
                <w:color w:val="000000"/>
                <w:kern w:val="0"/>
                <w:sz w:val="18"/>
                <w:szCs w:val="18"/>
              </w:rPr>
              <w:t>户发展黄桃产业，增加农民收入，群众对该项目实施效果较为满意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项目建成后，由济源市小横岭农业专业合作社以租赁方式取得加工车间等配套设施的经营使用权。租期不高于</w:t>
            </w:r>
            <w:r w:rsidRPr="00F007BB">
              <w:rPr>
                <w:rFonts w:ascii="宋体" w:eastAsia="仿宋_GB2312" w:hAnsi="宋体" w:cs="仿宋_GB2312"/>
                <w:color w:val="000000"/>
                <w:kern w:val="0"/>
                <w:sz w:val="18"/>
                <w:szCs w:val="18"/>
              </w:rPr>
              <w:t>20</w:t>
            </w:r>
            <w:r w:rsidRPr="00F007BB">
              <w:rPr>
                <w:rFonts w:ascii="宋体" w:eastAsia="仿宋_GB2312" w:hAnsi="宋体" w:cs="仿宋_GB2312"/>
                <w:color w:val="000000"/>
                <w:kern w:val="0"/>
                <w:sz w:val="18"/>
                <w:szCs w:val="18"/>
              </w:rPr>
              <w:t>年，按衔接资金投资额的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支付租金，每年约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万元，项目投产后，在村集体合作社带动下，扩大黄桃种植规模，实现标准化、规模化生产，形成村内特色产业，带动种植户</w:t>
            </w:r>
            <w:r w:rsidRPr="00F007BB">
              <w:rPr>
                <w:rFonts w:ascii="宋体" w:eastAsia="仿宋_GB2312" w:hAnsi="宋体" w:cs="仿宋_GB2312"/>
                <w:color w:val="000000"/>
                <w:kern w:val="0"/>
                <w:sz w:val="18"/>
                <w:szCs w:val="18"/>
              </w:rPr>
              <w:t>20</w:t>
            </w:r>
            <w:r w:rsidRPr="00F007BB">
              <w:rPr>
                <w:rFonts w:ascii="宋体" w:eastAsia="仿宋_GB2312" w:hAnsi="宋体" w:cs="仿宋_GB2312"/>
                <w:color w:val="000000"/>
                <w:kern w:val="0"/>
                <w:sz w:val="18"/>
                <w:szCs w:val="18"/>
              </w:rPr>
              <w:t>户，参与高附加值果树种植，同时进行错季销售，提高集体经济收益。</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color w:val="000000"/>
                <w:spacing w:val="-6"/>
                <w:kern w:val="0"/>
                <w:sz w:val="18"/>
                <w:szCs w:val="18"/>
              </w:rPr>
              <w:t>2024.03-2024.08</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大</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峪</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镇</w:t>
            </w:r>
          </w:p>
        </w:tc>
      </w:tr>
      <w:tr w:rsidR="00230CD8" w:rsidRPr="00F007BB" w:rsidTr="00230CD8">
        <w:trPr>
          <w:trHeight w:val="3186"/>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4</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2024</w:t>
            </w:r>
            <w:r w:rsidRPr="00F007BB">
              <w:rPr>
                <w:rFonts w:ascii="宋体" w:eastAsia="仿宋_GB2312" w:hAnsi="宋体" w:cs="仿宋_GB2312"/>
                <w:color w:val="000000"/>
                <w:kern w:val="0"/>
                <w:sz w:val="18"/>
                <w:szCs w:val="18"/>
              </w:rPr>
              <w:t>年思礼镇北姚村鹿茸菇厂扩建项目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北姚村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kern w:val="0"/>
                <w:sz w:val="18"/>
                <w:szCs w:val="18"/>
              </w:rPr>
            </w:pPr>
            <w:r w:rsidRPr="00337F77">
              <w:rPr>
                <w:rFonts w:ascii="宋体" w:eastAsia="仿宋_GB2312" w:hAnsi="宋体" w:cs="仿宋_GB2312"/>
                <w:kern w:val="0"/>
                <w:sz w:val="18"/>
                <w:szCs w:val="18"/>
              </w:rPr>
              <w:t>新建鹿茸菇规格为</w:t>
            </w:r>
            <w:r w:rsidRPr="00337F77">
              <w:rPr>
                <w:rFonts w:ascii="宋体" w:eastAsia="仿宋_GB2312" w:hAnsi="宋体" w:cs="仿宋_GB2312"/>
                <w:kern w:val="0"/>
                <w:sz w:val="18"/>
                <w:szCs w:val="18"/>
              </w:rPr>
              <w:t>2m×1.1m×1.75m</w:t>
            </w:r>
            <w:r w:rsidRPr="00337F77">
              <w:rPr>
                <w:rFonts w:ascii="宋体" w:eastAsia="仿宋_GB2312" w:hAnsi="宋体" w:cs="仿宋_GB2312"/>
                <w:kern w:val="0"/>
                <w:sz w:val="18"/>
                <w:szCs w:val="18"/>
              </w:rPr>
              <w:t>培养架</w:t>
            </w:r>
            <w:r w:rsidRPr="00337F77">
              <w:rPr>
                <w:rFonts w:ascii="宋体" w:eastAsia="仿宋_GB2312" w:hAnsi="宋体" w:cs="仿宋_GB2312"/>
                <w:kern w:val="0"/>
                <w:sz w:val="18"/>
                <w:szCs w:val="18"/>
              </w:rPr>
              <w:t>750</w:t>
            </w:r>
            <w:r w:rsidRPr="00337F77">
              <w:rPr>
                <w:rFonts w:ascii="宋体" w:eastAsia="仿宋_GB2312" w:hAnsi="宋体" w:cs="仿宋_GB2312"/>
                <w:kern w:val="0"/>
                <w:sz w:val="18"/>
                <w:szCs w:val="18"/>
              </w:rPr>
              <w:t>个</w:t>
            </w:r>
            <w:r>
              <w:rPr>
                <w:rFonts w:ascii="宋体" w:eastAsia="仿宋_GB2312" w:hAnsi="宋体" w:cs="仿宋_GB2312" w:hint="eastAsia"/>
                <w:kern w:val="0"/>
                <w:sz w:val="18"/>
                <w:szCs w:val="18"/>
              </w:rPr>
              <w:t>。</w:t>
            </w:r>
          </w:p>
          <w:p w:rsidR="00230CD8" w:rsidRPr="00337F77" w:rsidRDefault="00230CD8" w:rsidP="00F007BB">
            <w:pPr>
              <w:textAlignment w:val="center"/>
              <w:rPr>
                <w:rFonts w:ascii="宋体" w:eastAsia="仿宋_GB2312" w:hAnsi="宋体" w:cs="仿宋_GB2312"/>
                <w:kern w:val="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53</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该项目</w:t>
            </w:r>
            <w:r w:rsidRPr="00F007BB">
              <w:rPr>
                <w:rFonts w:ascii="宋体" w:eastAsia="仿宋_GB2312" w:hAnsi="宋体" w:cs="仿宋_GB2312" w:hint="eastAsia"/>
                <w:color w:val="000000"/>
                <w:kern w:val="0"/>
                <w:sz w:val="18"/>
                <w:szCs w:val="18"/>
              </w:rPr>
              <w:t>建成后</w:t>
            </w:r>
            <w:r w:rsidRPr="00F007BB">
              <w:rPr>
                <w:rFonts w:ascii="宋体" w:eastAsia="仿宋_GB2312" w:hAnsi="宋体" w:cs="仿宋_GB2312"/>
                <w:color w:val="000000"/>
                <w:kern w:val="0"/>
                <w:sz w:val="18"/>
                <w:szCs w:val="18"/>
              </w:rPr>
              <w:t>产权归属于北姚村，由聚鑫食用菌合作社进行专业租赁运营。聚鑫食用菌合作社按照规范化的运营管理模式，每年按不低于投入资金的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向村集体支付保底租金，约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万余元。群众对该项目实施效果较为满意。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项目建成后，扶持新型农村集体经济衔接资金所产生的</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万元村集体收益，将通过</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四议两公开</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的方式用于村集体公益事业；直接带动群众就业</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人，年人均增收</w:t>
            </w:r>
            <w:r w:rsidRPr="00F007BB">
              <w:rPr>
                <w:rFonts w:ascii="宋体" w:eastAsia="仿宋_GB2312" w:hAnsi="宋体" w:cs="仿宋_GB2312"/>
                <w:color w:val="000000"/>
                <w:kern w:val="0"/>
                <w:sz w:val="18"/>
                <w:szCs w:val="18"/>
              </w:rPr>
              <w:t>30000</w:t>
            </w:r>
            <w:r w:rsidRPr="00F007BB">
              <w:rPr>
                <w:rFonts w:ascii="宋体" w:eastAsia="仿宋_GB2312" w:hAnsi="宋体" w:cs="仿宋_GB2312"/>
                <w:color w:val="000000"/>
                <w:kern w:val="0"/>
                <w:sz w:val="18"/>
                <w:szCs w:val="18"/>
              </w:rPr>
              <w:t>元。</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color w:val="000000"/>
                <w:spacing w:val="-6"/>
                <w:kern w:val="0"/>
                <w:sz w:val="18"/>
                <w:szCs w:val="18"/>
              </w:rPr>
              <w:t>2024.03-2024.</w:t>
            </w:r>
            <w:r w:rsidRPr="00F007BB">
              <w:rPr>
                <w:rFonts w:ascii="宋体" w:eastAsia="仿宋_GB2312" w:hAnsi="宋体" w:cs="仿宋_GB2312" w:hint="eastAsia"/>
                <w:color w:val="000000"/>
                <w:spacing w:val="-6"/>
                <w:kern w:val="0"/>
                <w:sz w:val="18"/>
                <w:szCs w:val="18"/>
              </w:rPr>
              <w:t>10</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思</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礼</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镇</w:t>
            </w:r>
          </w:p>
        </w:tc>
      </w:tr>
      <w:tr w:rsidR="00230CD8" w:rsidRPr="00F007BB" w:rsidTr="00230CD8">
        <w:trPr>
          <w:trHeight w:val="2900"/>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lastRenderedPageBreak/>
              <w:t>5</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2024</w:t>
            </w:r>
            <w:r w:rsidRPr="00F007BB">
              <w:rPr>
                <w:rFonts w:ascii="宋体" w:eastAsia="仿宋_GB2312" w:hAnsi="宋体" w:cs="仿宋_GB2312"/>
                <w:color w:val="000000"/>
                <w:kern w:val="0"/>
                <w:sz w:val="18"/>
                <w:szCs w:val="18"/>
              </w:rPr>
              <w:t>年思礼镇洛峪新村智慧渔场扩建项目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洛峪新村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kern w:val="0"/>
                <w:sz w:val="18"/>
                <w:szCs w:val="18"/>
              </w:rPr>
            </w:pPr>
            <w:r w:rsidRPr="00337F77">
              <w:rPr>
                <w:rFonts w:ascii="宋体" w:eastAsia="仿宋_GB2312" w:hAnsi="宋体" w:cs="仿宋_GB2312"/>
                <w:kern w:val="0"/>
                <w:sz w:val="18"/>
                <w:szCs w:val="18"/>
              </w:rPr>
              <w:t>新建</w:t>
            </w:r>
            <w:r w:rsidRPr="00337F77">
              <w:rPr>
                <w:rFonts w:ascii="宋体" w:eastAsia="仿宋_GB2312" w:hAnsi="宋体" w:cs="仿宋_GB2312"/>
                <w:kern w:val="0"/>
                <w:sz w:val="18"/>
                <w:szCs w:val="18"/>
              </w:rPr>
              <w:t>1</w:t>
            </w:r>
            <w:r w:rsidRPr="00337F77">
              <w:rPr>
                <w:rFonts w:ascii="宋体" w:eastAsia="仿宋_GB2312" w:hAnsi="宋体" w:cs="仿宋_GB2312"/>
                <w:kern w:val="0"/>
                <w:sz w:val="18"/>
                <w:szCs w:val="18"/>
              </w:rPr>
              <w:t>座</w:t>
            </w:r>
            <w:r w:rsidRPr="00337F77">
              <w:rPr>
                <w:rFonts w:ascii="宋体" w:eastAsia="仿宋_GB2312" w:hAnsi="宋体" w:cs="仿宋_GB2312" w:hint="eastAsia"/>
                <w:kern w:val="0"/>
                <w:sz w:val="18"/>
                <w:szCs w:val="18"/>
              </w:rPr>
              <w:t>单层</w:t>
            </w:r>
            <w:r w:rsidRPr="00337F77">
              <w:rPr>
                <w:rFonts w:ascii="宋体" w:eastAsia="仿宋_GB2312" w:hAnsi="宋体" w:cs="仿宋_GB2312"/>
                <w:kern w:val="0"/>
                <w:sz w:val="18"/>
                <w:szCs w:val="18"/>
              </w:rPr>
              <w:t>砖混结构饲料仓库</w:t>
            </w:r>
            <w:r w:rsidRPr="00337F77">
              <w:rPr>
                <w:rFonts w:ascii="宋体" w:eastAsia="仿宋_GB2312" w:hAnsi="宋体" w:cs="仿宋_GB2312" w:hint="eastAsia"/>
                <w:kern w:val="0"/>
                <w:sz w:val="18"/>
                <w:szCs w:val="18"/>
              </w:rPr>
              <w:t>，</w:t>
            </w:r>
            <w:r w:rsidRPr="00337F77">
              <w:rPr>
                <w:rFonts w:ascii="宋体" w:eastAsia="仿宋_GB2312" w:hAnsi="宋体" w:cs="仿宋_GB2312"/>
                <w:kern w:val="0"/>
                <w:sz w:val="18"/>
                <w:szCs w:val="18"/>
              </w:rPr>
              <w:t>建设面积约</w:t>
            </w:r>
            <w:r w:rsidRPr="00337F77">
              <w:rPr>
                <w:rFonts w:ascii="宋体" w:eastAsia="仿宋_GB2312" w:hAnsi="宋体" w:cs="仿宋_GB2312" w:hint="eastAsia"/>
                <w:kern w:val="0"/>
                <w:sz w:val="18"/>
                <w:szCs w:val="18"/>
              </w:rPr>
              <w:t>540</w:t>
            </w:r>
            <w:r w:rsidRPr="00337F77">
              <w:rPr>
                <w:rFonts w:ascii="宋体" w:eastAsia="仿宋_GB2312" w:hAnsi="宋体" w:cs="仿宋_GB2312"/>
                <w:kern w:val="0"/>
                <w:sz w:val="18"/>
                <w:szCs w:val="18"/>
              </w:rPr>
              <w:t>平方米</w:t>
            </w:r>
            <w:r w:rsidRPr="00337F77">
              <w:rPr>
                <w:rFonts w:ascii="宋体" w:eastAsia="仿宋_GB2312" w:hAnsi="宋体" w:cs="仿宋_GB2312" w:hint="eastAsia"/>
                <w:kern w:val="0"/>
                <w:sz w:val="18"/>
                <w:szCs w:val="18"/>
              </w:rPr>
              <w:t>（长</w:t>
            </w:r>
            <w:r w:rsidRPr="00337F77">
              <w:rPr>
                <w:rFonts w:ascii="宋体" w:eastAsia="仿宋_GB2312" w:hAnsi="宋体" w:cs="仿宋_GB2312" w:hint="eastAsia"/>
                <w:kern w:val="0"/>
                <w:sz w:val="18"/>
                <w:szCs w:val="18"/>
              </w:rPr>
              <w:t>64</w:t>
            </w:r>
            <w:r w:rsidRPr="00337F77">
              <w:rPr>
                <w:rFonts w:ascii="宋体" w:eastAsia="仿宋_GB2312" w:hAnsi="宋体" w:cs="仿宋_GB2312" w:hint="eastAsia"/>
                <w:kern w:val="0"/>
                <w:sz w:val="18"/>
                <w:szCs w:val="18"/>
              </w:rPr>
              <w:t>米，宽</w:t>
            </w:r>
            <w:r w:rsidRPr="00337F77">
              <w:rPr>
                <w:rFonts w:ascii="宋体" w:eastAsia="仿宋_GB2312" w:hAnsi="宋体" w:cs="仿宋_GB2312" w:hint="eastAsia"/>
                <w:kern w:val="0"/>
                <w:sz w:val="18"/>
                <w:szCs w:val="18"/>
              </w:rPr>
              <w:t>8.5</w:t>
            </w:r>
            <w:r w:rsidRPr="00337F77">
              <w:rPr>
                <w:rFonts w:ascii="宋体" w:eastAsia="仿宋_GB2312" w:hAnsi="宋体" w:cs="仿宋_GB2312" w:hint="eastAsia"/>
                <w:kern w:val="0"/>
                <w:sz w:val="18"/>
                <w:szCs w:val="18"/>
              </w:rPr>
              <w:t>米，高</w:t>
            </w:r>
            <w:r w:rsidRPr="00337F77">
              <w:rPr>
                <w:rFonts w:ascii="宋体" w:eastAsia="仿宋_GB2312" w:hAnsi="宋体" w:cs="仿宋_GB2312" w:hint="eastAsia"/>
                <w:kern w:val="0"/>
                <w:sz w:val="18"/>
                <w:szCs w:val="18"/>
              </w:rPr>
              <w:t>3.5</w:t>
            </w:r>
            <w:r w:rsidRPr="00337F77">
              <w:rPr>
                <w:rFonts w:ascii="宋体" w:eastAsia="仿宋_GB2312" w:hAnsi="宋体" w:cs="仿宋_GB2312" w:hint="eastAsia"/>
                <w:kern w:val="0"/>
                <w:sz w:val="18"/>
                <w:szCs w:val="18"/>
              </w:rPr>
              <w:t>米），包含仓库主体建设、搭建彩钢瓦防护、墙体刷漆、门窗安装、水电安装、铺设地板砖等。</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55</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项目建成后确权到洛峪新村，由济源市峪丰渔业农民专业合作社租赁使用，每年按不低于投入资金的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向村集体支付保底租金，约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万余元。合作社可解决</w:t>
            </w:r>
            <w:r w:rsidRPr="00F007BB">
              <w:rPr>
                <w:rFonts w:ascii="宋体" w:eastAsia="仿宋_GB2312" w:hAnsi="宋体" w:cs="仿宋_GB2312"/>
                <w:color w:val="000000"/>
                <w:kern w:val="0"/>
                <w:sz w:val="18"/>
                <w:szCs w:val="18"/>
              </w:rPr>
              <w:t>2</w:t>
            </w:r>
            <w:r w:rsidRPr="00F007BB">
              <w:rPr>
                <w:rFonts w:ascii="宋体" w:eastAsia="仿宋_GB2312" w:hAnsi="宋体" w:cs="仿宋_GB2312"/>
                <w:color w:val="000000"/>
                <w:kern w:val="0"/>
                <w:sz w:val="18"/>
                <w:szCs w:val="18"/>
              </w:rPr>
              <w:t>名群众稳定就业，使群众年增收</w:t>
            </w:r>
            <w:r w:rsidRPr="00F007BB">
              <w:rPr>
                <w:rFonts w:ascii="宋体" w:eastAsia="仿宋_GB2312" w:hAnsi="宋体" w:cs="仿宋_GB2312"/>
                <w:color w:val="000000"/>
                <w:kern w:val="0"/>
                <w:sz w:val="18"/>
                <w:szCs w:val="18"/>
              </w:rPr>
              <w:t>7</w:t>
            </w:r>
            <w:r w:rsidRPr="00F007BB">
              <w:rPr>
                <w:rFonts w:ascii="宋体" w:eastAsia="仿宋_GB2312" w:hAnsi="宋体" w:cs="仿宋_GB2312"/>
                <w:color w:val="000000"/>
                <w:kern w:val="0"/>
                <w:sz w:val="18"/>
                <w:szCs w:val="18"/>
              </w:rPr>
              <w:t>万余元。群众对该项目实施效果较为满意。</w:t>
            </w:r>
          </w:p>
          <w:p w:rsidR="00230CD8" w:rsidRPr="00F007BB" w:rsidRDefault="00230CD8" w:rsidP="00F007BB">
            <w:pPr>
              <w:textAlignment w:val="center"/>
              <w:rPr>
                <w:rFonts w:ascii="宋体" w:eastAsia="仿宋_GB2312" w:hAnsi="宋体" w:cs="仿宋_GB2312"/>
                <w:color w:val="000000"/>
                <w:kern w:val="0"/>
                <w:sz w:val="18"/>
                <w:szCs w:val="18"/>
              </w:rPr>
            </w:pP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项目建成后，由济源市峪丰渔业农民专业合作社租赁使用，前五年按投入资金的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向村集体支付保底租金，约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万元。项目投产后，通过合作社自主招聘，带动村</w:t>
            </w:r>
            <w:r w:rsidRPr="00F007BB">
              <w:rPr>
                <w:rFonts w:ascii="宋体" w:eastAsia="仿宋_GB2312" w:hAnsi="宋体" w:cs="仿宋_GB2312"/>
                <w:color w:val="000000"/>
                <w:kern w:val="0"/>
                <w:sz w:val="18"/>
                <w:szCs w:val="18"/>
              </w:rPr>
              <w:t>2</w:t>
            </w:r>
            <w:r w:rsidRPr="00F007BB">
              <w:rPr>
                <w:rFonts w:ascii="宋体" w:eastAsia="仿宋_GB2312" w:hAnsi="宋体" w:cs="仿宋_GB2312"/>
                <w:color w:val="000000"/>
                <w:kern w:val="0"/>
                <w:sz w:val="18"/>
                <w:szCs w:val="18"/>
              </w:rPr>
              <w:t>内群众稳定就业</w:t>
            </w:r>
            <w:r w:rsidRPr="00F007BB">
              <w:rPr>
                <w:rFonts w:ascii="宋体" w:eastAsia="仿宋_GB2312" w:hAnsi="宋体" w:cs="仿宋_GB2312"/>
                <w:color w:val="000000"/>
                <w:kern w:val="0"/>
                <w:sz w:val="18"/>
                <w:szCs w:val="18"/>
              </w:rPr>
              <w:t>2</w:t>
            </w:r>
            <w:r w:rsidRPr="00F007BB">
              <w:rPr>
                <w:rFonts w:ascii="宋体" w:eastAsia="仿宋_GB2312" w:hAnsi="宋体" w:cs="仿宋_GB2312"/>
                <w:color w:val="000000"/>
                <w:kern w:val="0"/>
                <w:sz w:val="18"/>
                <w:szCs w:val="18"/>
              </w:rPr>
              <w:t>人，年人均增收</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万余元。在探索</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鱼</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菜共生系统</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落地应用的同时，带动蔬菜种植户</w:t>
            </w:r>
            <w:r w:rsidRPr="00F007BB">
              <w:rPr>
                <w:rFonts w:ascii="宋体" w:eastAsia="仿宋_GB2312" w:hAnsi="宋体" w:cs="仿宋_GB2312"/>
                <w:color w:val="000000"/>
                <w:kern w:val="0"/>
                <w:sz w:val="18"/>
                <w:szCs w:val="18"/>
              </w:rPr>
              <w:t>60</w:t>
            </w:r>
            <w:r w:rsidRPr="00F007BB">
              <w:rPr>
                <w:rFonts w:ascii="宋体" w:eastAsia="仿宋_GB2312" w:hAnsi="宋体" w:cs="仿宋_GB2312"/>
                <w:color w:val="000000"/>
                <w:kern w:val="0"/>
                <w:sz w:val="18"/>
                <w:szCs w:val="18"/>
              </w:rPr>
              <w:t>余人开展高效农业生产发展</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color w:val="000000"/>
                <w:spacing w:val="-6"/>
                <w:kern w:val="0"/>
                <w:sz w:val="18"/>
                <w:szCs w:val="18"/>
              </w:rPr>
              <w:t>2024.03-2024.</w:t>
            </w:r>
            <w:r w:rsidRPr="00F007BB">
              <w:rPr>
                <w:rFonts w:ascii="宋体" w:eastAsia="仿宋_GB2312" w:hAnsi="宋体" w:cs="仿宋_GB2312" w:hint="eastAsia"/>
                <w:color w:val="000000"/>
                <w:spacing w:val="-6"/>
                <w:kern w:val="0"/>
                <w:sz w:val="18"/>
                <w:szCs w:val="18"/>
              </w:rPr>
              <w:t>10</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思</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礼</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镇</w:t>
            </w:r>
          </w:p>
        </w:tc>
      </w:tr>
      <w:tr w:rsidR="00230CD8" w:rsidRPr="00F007BB" w:rsidTr="00230CD8">
        <w:trPr>
          <w:trHeight w:val="3975"/>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6</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2024</w:t>
            </w:r>
            <w:r w:rsidRPr="00F007BB">
              <w:rPr>
                <w:rFonts w:ascii="宋体" w:eastAsia="仿宋_GB2312" w:hAnsi="宋体" w:cs="仿宋_GB2312"/>
                <w:color w:val="000000"/>
                <w:kern w:val="0"/>
                <w:sz w:val="18"/>
                <w:szCs w:val="18"/>
              </w:rPr>
              <w:t>年五龙口镇西正村智慧超市便民服务驿站项目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改建</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西正村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7F3258" w:rsidRDefault="00230CD8" w:rsidP="007F3258">
            <w:pPr>
              <w:textAlignment w:val="center"/>
              <w:rPr>
                <w:rFonts w:ascii="宋体" w:eastAsia="仿宋_GB2312" w:hAnsi="宋体" w:cs="仿宋_GB2312"/>
                <w:color w:val="FF0000"/>
                <w:kern w:val="0"/>
                <w:sz w:val="18"/>
                <w:szCs w:val="18"/>
              </w:rPr>
            </w:pPr>
            <w:r w:rsidRPr="007F3258">
              <w:rPr>
                <w:rFonts w:ascii="宋体" w:eastAsia="仿宋_GB2312" w:hAnsi="宋体" w:cs="仿宋_GB2312" w:hint="eastAsia"/>
                <w:color w:val="FF0000"/>
                <w:kern w:val="0"/>
                <w:sz w:val="18"/>
                <w:szCs w:val="18"/>
              </w:rPr>
              <w:t>改建</w:t>
            </w:r>
            <w:r w:rsidRPr="007F3258">
              <w:rPr>
                <w:rFonts w:ascii="宋体" w:eastAsia="仿宋_GB2312" w:hAnsi="宋体" w:cs="仿宋_GB2312"/>
                <w:color w:val="FF0000"/>
                <w:kern w:val="0"/>
                <w:sz w:val="18"/>
                <w:szCs w:val="18"/>
              </w:rPr>
              <w:t>310</w:t>
            </w:r>
            <w:r w:rsidRPr="007F3258">
              <w:rPr>
                <w:rFonts w:ascii="宋体" w:eastAsia="仿宋_GB2312" w:hAnsi="宋体" w:cs="仿宋_GB2312" w:hint="eastAsia"/>
                <w:color w:val="FF0000"/>
                <w:kern w:val="0"/>
                <w:sz w:val="18"/>
                <w:szCs w:val="18"/>
              </w:rPr>
              <w:t>平米智慧超市便民服务驿站，新建约</w:t>
            </w:r>
            <w:r w:rsidRPr="007F3258">
              <w:rPr>
                <w:rFonts w:ascii="宋体" w:eastAsia="仿宋_GB2312" w:hAnsi="宋体" w:cs="仿宋_GB2312"/>
                <w:color w:val="FF0000"/>
                <w:kern w:val="0"/>
                <w:sz w:val="18"/>
                <w:szCs w:val="18"/>
              </w:rPr>
              <w:t>150</w:t>
            </w:r>
            <w:r w:rsidRPr="007F3258">
              <w:rPr>
                <w:rFonts w:ascii="宋体" w:eastAsia="仿宋_GB2312" w:hAnsi="宋体" w:cs="仿宋_GB2312" w:hint="eastAsia"/>
                <w:color w:val="FF0000"/>
                <w:kern w:val="0"/>
                <w:sz w:val="18"/>
                <w:szCs w:val="18"/>
              </w:rPr>
              <w:t>平米砖混结构用于仓库。主体结构进行水电改造、地面铺砖、墙体及顶面修补、增设消防设施、隔墙拆除、门窗更换、外墙真实漆喷涂、收银台建设等；采购超市货架（钢木结构单面</w:t>
            </w:r>
            <w:r w:rsidRPr="007F3258">
              <w:rPr>
                <w:rFonts w:ascii="宋体" w:eastAsia="仿宋_GB2312" w:hAnsi="宋体" w:cs="仿宋_GB2312"/>
                <w:color w:val="FF0000"/>
                <w:kern w:val="0"/>
                <w:sz w:val="18"/>
                <w:szCs w:val="18"/>
              </w:rPr>
              <w:t>90*350*1950</w:t>
            </w:r>
            <w:r w:rsidRPr="007F3258">
              <w:rPr>
                <w:rFonts w:ascii="宋体" w:eastAsia="仿宋_GB2312" w:hAnsi="宋体" w:cs="仿宋_GB2312" w:hint="eastAsia"/>
                <w:color w:val="FF0000"/>
                <w:kern w:val="0"/>
                <w:sz w:val="18"/>
                <w:szCs w:val="18"/>
              </w:rPr>
              <w:t>，双面</w:t>
            </w:r>
            <w:r w:rsidRPr="007F3258">
              <w:rPr>
                <w:rFonts w:ascii="宋体" w:eastAsia="仿宋_GB2312" w:hAnsi="宋体" w:cs="仿宋_GB2312"/>
                <w:color w:val="FF0000"/>
                <w:kern w:val="0"/>
                <w:sz w:val="18"/>
                <w:szCs w:val="18"/>
              </w:rPr>
              <w:t>890*700*1950</w:t>
            </w:r>
            <w:r w:rsidRPr="007F3258">
              <w:rPr>
                <w:rFonts w:ascii="宋体" w:eastAsia="仿宋_GB2312" w:hAnsi="宋体" w:cs="仿宋_GB2312" w:hint="eastAsia"/>
                <w:color w:val="FF0000"/>
                <w:kern w:val="0"/>
                <w:sz w:val="18"/>
                <w:szCs w:val="18"/>
              </w:rPr>
              <w:t>）各</w:t>
            </w:r>
            <w:r w:rsidRPr="007F3258">
              <w:rPr>
                <w:rFonts w:ascii="宋体" w:eastAsia="仿宋_GB2312" w:hAnsi="宋体" w:cs="仿宋_GB2312"/>
                <w:color w:val="FF0000"/>
                <w:kern w:val="0"/>
                <w:sz w:val="18"/>
                <w:szCs w:val="18"/>
              </w:rPr>
              <w:t>25</w:t>
            </w:r>
            <w:r w:rsidRPr="007F3258">
              <w:rPr>
                <w:rFonts w:ascii="宋体" w:eastAsia="仿宋_GB2312" w:hAnsi="宋体" w:cs="仿宋_GB2312" w:hint="eastAsia"/>
                <w:color w:val="FF0000"/>
                <w:kern w:val="0"/>
                <w:sz w:val="18"/>
                <w:szCs w:val="18"/>
              </w:rPr>
              <w:t>组</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60</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项目建成后，整体租赁给市供销社进行经营，由市供销每年按照总投资</w:t>
            </w:r>
            <w:r w:rsidRPr="00F007BB">
              <w:rPr>
                <w:rFonts w:ascii="宋体" w:eastAsia="仿宋_GB2312" w:hAnsi="宋体" w:cs="仿宋_GB2312"/>
                <w:color w:val="000000"/>
                <w:kern w:val="0"/>
                <w:sz w:val="18"/>
                <w:szCs w:val="18"/>
              </w:rPr>
              <w:t>60</w:t>
            </w:r>
            <w:r w:rsidRPr="00F007BB">
              <w:rPr>
                <w:rFonts w:ascii="宋体" w:eastAsia="仿宋_GB2312" w:hAnsi="宋体" w:cs="仿宋_GB2312"/>
                <w:color w:val="000000"/>
                <w:kern w:val="0"/>
                <w:sz w:val="18"/>
                <w:szCs w:val="18"/>
              </w:rPr>
              <w:t>万元的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向西正村支付租金</w:t>
            </w:r>
            <w:r w:rsidRPr="00F007BB">
              <w:rPr>
                <w:rFonts w:ascii="宋体" w:eastAsia="仿宋_GB2312" w:hAnsi="宋体" w:cs="仿宋_GB2312"/>
                <w:color w:val="000000"/>
                <w:kern w:val="0"/>
                <w:sz w:val="18"/>
                <w:szCs w:val="18"/>
              </w:rPr>
              <w:t>3.6</w:t>
            </w:r>
            <w:r w:rsidRPr="00F007BB">
              <w:rPr>
                <w:rFonts w:ascii="宋体" w:eastAsia="仿宋_GB2312" w:hAnsi="宋体" w:cs="仿宋_GB2312"/>
                <w:color w:val="000000"/>
                <w:kern w:val="0"/>
                <w:sz w:val="18"/>
                <w:szCs w:val="18"/>
              </w:rPr>
              <w:t>万元，</w:t>
            </w:r>
            <w:r w:rsidRPr="00F007BB">
              <w:rPr>
                <w:rFonts w:ascii="宋体" w:eastAsia="仿宋_GB2312" w:hAnsi="宋体" w:cs="仿宋_GB2312" w:hint="eastAsia"/>
                <w:color w:val="000000"/>
                <w:kern w:val="0"/>
                <w:sz w:val="18"/>
                <w:szCs w:val="18"/>
              </w:rPr>
              <w:t>项目建成后确权到西正村，</w:t>
            </w:r>
            <w:r w:rsidRPr="00F007BB">
              <w:rPr>
                <w:rFonts w:ascii="宋体" w:eastAsia="仿宋_GB2312" w:hAnsi="宋体" w:cs="仿宋_GB2312"/>
                <w:color w:val="000000"/>
                <w:kern w:val="0"/>
                <w:sz w:val="18"/>
                <w:szCs w:val="18"/>
              </w:rPr>
              <w:t>群众对该项目实施效果较为满意。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带动就业务工，通过招聘收银员、理货员等岗位，预计可为周边群众提供</w:t>
            </w:r>
            <w:r w:rsidRPr="00F007BB">
              <w:rPr>
                <w:rFonts w:ascii="宋体" w:eastAsia="仿宋_GB2312" w:hAnsi="宋体" w:cs="仿宋_GB2312"/>
                <w:color w:val="000000"/>
                <w:kern w:val="0"/>
                <w:sz w:val="18"/>
                <w:szCs w:val="18"/>
              </w:rPr>
              <w:t>5</w:t>
            </w:r>
            <w:r w:rsidRPr="00F007BB">
              <w:rPr>
                <w:rFonts w:ascii="宋体" w:eastAsia="仿宋_GB2312" w:hAnsi="宋体" w:cs="仿宋_GB2312"/>
                <w:color w:val="000000"/>
                <w:kern w:val="0"/>
                <w:sz w:val="18"/>
                <w:szCs w:val="18"/>
              </w:rPr>
              <w:t>个就业岗位，个人月均收入</w:t>
            </w:r>
            <w:r w:rsidRPr="00F007BB">
              <w:rPr>
                <w:rFonts w:ascii="宋体" w:eastAsia="仿宋_GB2312" w:hAnsi="宋体" w:cs="仿宋_GB2312"/>
                <w:color w:val="000000"/>
                <w:kern w:val="0"/>
                <w:sz w:val="18"/>
                <w:szCs w:val="18"/>
              </w:rPr>
              <w:t>1000</w:t>
            </w:r>
            <w:r w:rsidRPr="00F007BB">
              <w:rPr>
                <w:rFonts w:ascii="宋体" w:eastAsia="仿宋_GB2312" w:hAnsi="宋体" w:cs="仿宋_GB2312"/>
                <w:color w:val="000000"/>
                <w:kern w:val="0"/>
                <w:sz w:val="18"/>
                <w:szCs w:val="18"/>
              </w:rPr>
              <w:t>元以上；帮助产销对接，通过超市收售周边群众农产品及农副产品，帮助群众增加收入。</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color w:val="000000"/>
                <w:spacing w:val="-6"/>
                <w:kern w:val="0"/>
                <w:sz w:val="18"/>
                <w:szCs w:val="18"/>
              </w:rPr>
              <w:t>2024.03-2024.10</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五龙口镇</w:t>
            </w:r>
          </w:p>
        </w:tc>
      </w:tr>
      <w:tr w:rsidR="00230CD8" w:rsidRPr="00F007BB" w:rsidTr="00230CD8">
        <w:trPr>
          <w:trHeight w:val="3186"/>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lastRenderedPageBreak/>
              <w:t>7</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2024</w:t>
            </w:r>
            <w:r w:rsidRPr="00F007BB">
              <w:rPr>
                <w:rFonts w:ascii="宋体" w:eastAsia="仿宋_GB2312" w:hAnsi="宋体" w:cs="仿宋_GB2312"/>
                <w:color w:val="000000"/>
                <w:kern w:val="0"/>
                <w:sz w:val="18"/>
                <w:szCs w:val="18"/>
              </w:rPr>
              <w:t>年王屋镇石匣村酸枣芽茶厂建设项目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改建、新建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石匣村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kern w:val="0"/>
                <w:sz w:val="18"/>
                <w:szCs w:val="18"/>
              </w:rPr>
            </w:pPr>
            <w:r w:rsidRPr="00337F77">
              <w:rPr>
                <w:rFonts w:ascii="宋体" w:eastAsia="仿宋_GB2312" w:hAnsi="宋体" w:cs="仿宋_GB2312"/>
                <w:kern w:val="0"/>
                <w:sz w:val="18"/>
                <w:szCs w:val="18"/>
              </w:rPr>
              <w:t>改造原有建筑约</w:t>
            </w:r>
            <w:r w:rsidRPr="00337F77">
              <w:rPr>
                <w:rFonts w:ascii="宋体" w:eastAsia="仿宋_GB2312" w:hAnsi="宋体" w:cs="仿宋_GB2312"/>
                <w:kern w:val="0"/>
                <w:sz w:val="18"/>
                <w:szCs w:val="18"/>
              </w:rPr>
              <w:t>110</w:t>
            </w:r>
            <w:r w:rsidRPr="00337F77">
              <w:rPr>
                <w:rFonts w:ascii="宋体" w:eastAsia="仿宋_GB2312" w:hAnsi="宋体" w:cs="仿宋_GB2312"/>
                <w:kern w:val="0"/>
                <w:sz w:val="18"/>
                <w:szCs w:val="18"/>
              </w:rPr>
              <w:t>平方米，其中改造成冷库</w:t>
            </w:r>
            <w:r w:rsidRPr="00337F77">
              <w:rPr>
                <w:rFonts w:ascii="宋体" w:eastAsia="仿宋_GB2312" w:hAnsi="宋体" w:cs="仿宋_GB2312"/>
                <w:kern w:val="0"/>
                <w:sz w:val="18"/>
                <w:szCs w:val="18"/>
              </w:rPr>
              <w:t>55</w:t>
            </w:r>
            <w:r w:rsidRPr="00337F77">
              <w:rPr>
                <w:rFonts w:ascii="宋体" w:eastAsia="仿宋_GB2312" w:hAnsi="宋体" w:cs="仿宋_GB2312"/>
                <w:kern w:val="0"/>
                <w:sz w:val="18"/>
                <w:szCs w:val="18"/>
              </w:rPr>
              <w:t>平方米，储藏室</w:t>
            </w:r>
            <w:r w:rsidRPr="00337F77">
              <w:rPr>
                <w:rFonts w:ascii="宋体" w:eastAsia="仿宋_GB2312" w:hAnsi="宋体" w:cs="仿宋_GB2312"/>
                <w:kern w:val="0"/>
                <w:sz w:val="18"/>
                <w:szCs w:val="18"/>
              </w:rPr>
              <w:t>55</w:t>
            </w:r>
            <w:r w:rsidRPr="00337F77">
              <w:rPr>
                <w:rFonts w:ascii="宋体" w:eastAsia="仿宋_GB2312" w:hAnsi="宋体" w:cs="仿宋_GB2312"/>
                <w:kern w:val="0"/>
                <w:sz w:val="18"/>
                <w:szCs w:val="18"/>
              </w:rPr>
              <w:t>平方米，内容包含地面、墙面翻新，门窗更换，购买冷库设备；新建炒茶车间约</w:t>
            </w:r>
            <w:r w:rsidRPr="00337F77">
              <w:rPr>
                <w:rFonts w:ascii="宋体" w:eastAsia="仿宋_GB2312" w:hAnsi="宋体" w:cs="仿宋_GB2312"/>
                <w:kern w:val="0"/>
                <w:sz w:val="18"/>
                <w:szCs w:val="18"/>
              </w:rPr>
              <w:t>100</w:t>
            </w:r>
            <w:r w:rsidRPr="00337F77">
              <w:rPr>
                <w:rFonts w:ascii="宋体" w:eastAsia="仿宋_GB2312" w:hAnsi="宋体" w:cs="仿宋_GB2312"/>
                <w:kern w:val="0"/>
                <w:sz w:val="18"/>
                <w:szCs w:val="18"/>
              </w:rPr>
              <w:t>平方米，</w:t>
            </w:r>
            <w:r w:rsidRPr="00337F77">
              <w:rPr>
                <w:rFonts w:ascii="宋体" w:eastAsia="仿宋_GB2312" w:hAnsi="宋体" w:cs="仿宋_GB2312" w:hint="eastAsia"/>
                <w:kern w:val="0"/>
                <w:sz w:val="18"/>
                <w:szCs w:val="18"/>
              </w:rPr>
              <w:t>主体结构为轻钢结构，层高</w:t>
            </w:r>
            <w:r w:rsidRPr="00337F77">
              <w:rPr>
                <w:rFonts w:ascii="宋体" w:eastAsia="仿宋_GB2312" w:hAnsi="宋体" w:cs="仿宋_GB2312" w:hint="eastAsia"/>
                <w:kern w:val="0"/>
                <w:sz w:val="18"/>
                <w:szCs w:val="18"/>
              </w:rPr>
              <w:t>3.5</w:t>
            </w:r>
            <w:r w:rsidRPr="00337F77">
              <w:rPr>
                <w:rFonts w:ascii="宋体" w:eastAsia="仿宋_GB2312" w:hAnsi="宋体" w:cs="仿宋_GB2312" w:hint="eastAsia"/>
                <w:kern w:val="0"/>
                <w:sz w:val="18"/>
                <w:szCs w:val="18"/>
              </w:rPr>
              <w:t>米；购买茶杀青机、烘干机、揉捻机等炒茶设备</w:t>
            </w:r>
            <w:r w:rsidRPr="00337F77">
              <w:rPr>
                <w:rFonts w:ascii="宋体" w:eastAsia="仿宋_GB2312" w:hAnsi="宋体" w:cs="仿宋_GB2312"/>
                <w:kern w:val="0"/>
                <w:sz w:val="18"/>
                <w:szCs w:val="18"/>
              </w:rPr>
              <w:t>1</w:t>
            </w:r>
            <w:r w:rsidRPr="00337F77">
              <w:rPr>
                <w:rFonts w:ascii="宋体" w:eastAsia="仿宋_GB2312" w:hAnsi="宋体" w:cs="仿宋_GB2312" w:hint="eastAsia"/>
                <w:kern w:val="0"/>
                <w:sz w:val="18"/>
                <w:szCs w:val="18"/>
              </w:rPr>
              <w:t>套</w:t>
            </w:r>
            <w:r>
              <w:rPr>
                <w:rFonts w:ascii="宋体" w:eastAsia="仿宋_GB2312" w:hAnsi="宋体" w:cs="仿宋_GB2312" w:hint="eastAsia"/>
                <w:kern w:val="0"/>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55</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项目建成后，由产业发展合作社</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济源品山水茶叶坊</w:t>
            </w:r>
            <w:r w:rsidRPr="00F007BB">
              <w:rPr>
                <w:rFonts w:ascii="宋体" w:eastAsia="仿宋_GB2312" w:hAnsi="宋体" w:cs="仿宋_GB2312"/>
                <w:color w:val="000000"/>
                <w:kern w:val="0"/>
                <w:sz w:val="18"/>
                <w:szCs w:val="18"/>
              </w:rPr>
              <w:t>”</w:t>
            </w:r>
            <w:r w:rsidRPr="00F007BB">
              <w:rPr>
                <w:rFonts w:ascii="宋体" w:eastAsia="仿宋_GB2312" w:hAnsi="宋体" w:cs="仿宋_GB2312"/>
                <w:color w:val="000000"/>
                <w:kern w:val="0"/>
                <w:sz w:val="18"/>
                <w:szCs w:val="18"/>
              </w:rPr>
              <w:t>，合作社负责运营，每年按投资额的</w:t>
            </w:r>
            <w:r w:rsidRPr="00F007BB">
              <w:rPr>
                <w:rFonts w:ascii="宋体" w:eastAsia="仿宋_GB2312" w:hAnsi="宋体" w:cs="仿宋_GB2312"/>
                <w:color w:val="000000"/>
                <w:kern w:val="0"/>
                <w:sz w:val="18"/>
                <w:szCs w:val="18"/>
              </w:rPr>
              <w:t>6%</w:t>
            </w:r>
            <w:r w:rsidRPr="00F007BB">
              <w:rPr>
                <w:rFonts w:ascii="宋体" w:eastAsia="仿宋_GB2312" w:hAnsi="宋体" w:cs="仿宋_GB2312"/>
                <w:color w:val="000000"/>
                <w:kern w:val="0"/>
                <w:sz w:val="18"/>
                <w:szCs w:val="18"/>
              </w:rPr>
              <w:t>收取租金约</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万元，根据市场行情和运行情况调整租金。</w:t>
            </w:r>
            <w:r w:rsidRPr="00F007BB">
              <w:rPr>
                <w:rFonts w:ascii="宋体" w:eastAsia="仿宋_GB2312" w:hAnsi="宋体" w:cs="仿宋_GB2312" w:hint="eastAsia"/>
                <w:color w:val="000000"/>
                <w:kern w:val="0"/>
                <w:sz w:val="18"/>
                <w:szCs w:val="18"/>
              </w:rPr>
              <w:t>项目建成后确权到石匣村，</w:t>
            </w:r>
            <w:r w:rsidRPr="00F007BB">
              <w:rPr>
                <w:rFonts w:ascii="宋体" w:eastAsia="仿宋_GB2312" w:hAnsi="宋体" w:cs="仿宋_GB2312"/>
                <w:color w:val="000000"/>
                <w:kern w:val="0"/>
                <w:sz w:val="18"/>
                <w:szCs w:val="18"/>
              </w:rPr>
              <w:t>群众对该项目实施效果较为满意。</w:t>
            </w:r>
          </w:p>
          <w:p w:rsidR="00230CD8" w:rsidRPr="00F007BB" w:rsidRDefault="00230CD8" w:rsidP="00F007BB">
            <w:pPr>
              <w:textAlignment w:val="center"/>
              <w:rPr>
                <w:rFonts w:ascii="宋体" w:eastAsia="仿宋_GB2312" w:hAnsi="宋体" w:cs="仿宋_GB2312"/>
                <w:color w:val="000000"/>
                <w:kern w:val="0"/>
                <w:sz w:val="18"/>
                <w:szCs w:val="18"/>
              </w:rPr>
            </w:pP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项目建成后每年村集体收增收</w:t>
            </w:r>
            <w:r w:rsidRPr="00F007BB">
              <w:rPr>
                <w:rFonts w:ascii="宋体" w:eastAsia="仿宋_GB2312" w:hAnsi="宋体" w:cs="仿宋_GB2312"/>
                <w:color w:val="000000"/>
                <w:kern w:val="0"/>
                <w:sz w:val="18"/>
                <w:szCs w:val="18"/>
              </w:rPr>
              <w:t>3</w:t>
            </w:r>
            <w:r w:rsidRPr="00F007BB">
              <w:rPr>
                <w:rFonts w:ascii="宋体" w:eastAsia="仿宋_GB2312" w:hAnsi="宋体" w:cs="仿宋_GB2312"/>
                <w:color w:val="000000"/>
                <w:kern w:val="0"/>
                <w:sz w:val="18"/>
                <w:szCs w:val="18"/>
              </w:rPr>
              <w:t>万元，带动群众就业约</w:t>
            </w:r>
            <w:r w:rsidRPr="00F007BB">
              <w:rPr>
                <w:rFonts w:ascii="宋体" w:eastAsia="仿宋_GB2312" w:hAnsi="宋体" w:cs="仿宋_GB2312"/>
                <w:color w:val="000000"/>
                <w:kern w:val="0"/>
                <w:sz w:val="18"/>
                <w:szCs w:val="18"/>
              </w:rPr>
              <w:t>10</w:t>
            </w:r>
            <w:r w:rsidRPr="00F007BB">
              <w:rPr>
                <w:rFonts w:ascii="宋体" w:eastAsia="仿宋_GB2312" w:hAnsi="宋体" w:cs="仿宋_GB2312"/>
                <w:color w:val="000000"/>
                <w:kern w:val="0"/>
                <w:sz w:val="18"/>
                <w:szCs w:val="18"/>
              </w:rPr>
              <w:t>人，每人每月收入约</w:t>
            </w:r>
            <w:r w:rsidRPr="00F007BB">
              <w:rPr>
                <w:rFonts w:ascii="宋体" w:eastAsia="仿宋_GB2312" w:hAnsi="宋体" w:cs="仿宋_GB2312"/>
                <w:color w:val="000000"/>
                <w:kern w:val="0"/>
                <w:sz w:val="18"/>
                <w:szCs w:val="18"/>
              </w:rPr>
              <w:t>3000</w:t>
            </w:r>
            <w:r w:rsidRPr="00F007BB">
              <w:rPr>
                <w:rFonts w:ascii="宋体" w:eastAsia="仿宋_GB2312" w:hAnsi="宋体" w:cs="仿宋_GB2312"/>
                <w:color w:val="000000"/>
                <w:kern w:val="0"/>
                <w:sz w:val="18"/>
                <w:szCs w:val="18"/>
              </w:rPr>
              <w:t>元，合作社吸收</w:t>
            </w:r>
            <w:r w:rsidRPr="00F007BB">
              <w:rPr>
                <w:rFonts w:ascii="宋体" w:eastAsia="仿宋_GB2312" w:hAnsi="宋体" w:cs="仿宋_GB2312"/>
                <w:color w:val="000000"/>
                <w:kern w:val="0"/>
                <w:sz w:val="18"/>
                <w:szCs w:val="18"/>
              </w:rPr>
              <w:t>28</w:t>
            </w:r>
            <w:r w:rsidRPr="00F007BB">
              <w:rPr>
                <w:rFonts w:ascii="宋体" w:eastAsia="仿宋_GB2312" w:hAnsi="宋体" w:cs="仿宋_GB2312"/>
                <w:color w:val="000000"/>
                <w:kern w:val="0"/>
                <w:sz w:val="18"/>
                <w:szCs w:val="18"/>
              </w:rPr>
              <w:t>户入股，每年每户分红</w:t>
            </w:r>
            <w:r w:rsidRPr="00F007BB">
              <w:rPr>
                <w:rFonts w:ascii="宋体" w:eastAsia="仿宋_GB2312" w:hAnsi="宋体" w:cs="仿宋_GB2312"/>
                <w:color w:val="000000"/>
                <w:kern w:val="0"/>
                <w:sz w:val="18"/>
                <w:szCs w:val="18"/>
              </w:rPr>
              <w:t>2000</w:t>
            </w:r>
            <w:r w:rsidRPr="00F007BB">
              <w:rPr>
                <w:rFonts w:ascii="宋体" w:eastAsia="仿宋_GB2312" w:hAnsi="宋体" w:cs="仿宋_GB2312"/>
                <w:color w:val="000000"/>
                <w:kern w:val="0"/>
                <w:sz w:val="18"/>
                <w:szCs w:val="18"/>
              </w:rPr>
              <w:t>元，带动群众</w:t>
            </w:r>
            <w:r w:rsidRPr="00F007BB">
              <w:rPr>
                <w:rFonts w:ascii="宋体" w:eastAsia="仿宋_GB2312" w:hAnsi="宋体" w:cs="仿宋_GB2312"/>
                <w:color w:val="000000"/>
                <w:kern w:val="0"/>
                <w:sz w:val="18"/>
                <w:szCs w:val="18"/>
              </w:rPr>
              <w:t>30</w:t>
            </w:r>
            <w:r w:rsidRPr="00F007BB">
              <w:rPr>
                <w:rFonts w:ascii="宋体" w:eastAsia="仿宋_GB2312" w:hAnsi="宋体" w:cs="仿宋_GB2312"/>
                <w:color w:val="000000"/>
                <w:kern w:val="0"/>
                <w:sz w:val="18"/>
                <w:szCs w:val="18"/>
              </w:rPr>
              <w:t>人从事采酸枣芽，每人每天约</w:t>
            </w:r>
            <w:r w:rsidRPr="00F007BB">
              <w:rPr>
                <w:rFonts w:ascii="宋体" w:eastAsia="仿宋_GB2312" w:hAnsi="宋体" w:cs="仿宋_GB2312"/>
                <w:color w:val="000000"/>
                <w:kern w:val="0"/>
                <w:sz w:val="18"/>
                <w:szCs w:val="18"/>
              </w:rPr>
              <w:t>100</w:t>
            </w:r>
            <w:r w:rsidRPr="00F007BB">
              <w:rPr>
                <w:rFonts w:ascii="宋体" w:eastAsia="仿宋_GB2312" w:hAnsi="宋体" w:cs="仿宋_GB2312"/>
                <w:color w:val="000000"/>
                <w:kern w:val="0"/>
                <w:sz w:val="18"/>
                <w:szCs w:val="18"/>
              </w:rPr>
              <w:t>元，每人每年增收约</w:t>
            </w:r>
            <w:r w:rsidRPr="00F007BB">
              <w:rPr>
                <w:rFonts w:ascii="宋体" w:eastAsia="仿宋_GB2312" w:hAnsi="宋体" w:cs="仿宋_GB2312"/>
                <w:color w:val="000000"/>
                <w:kern w:val="0"/>
                <w:sz w:val="18"/>
                <w:szCs w:val="18"/>
              </w:rPr>
              <w:t>3000</w:t>
            </w:r>
            <w:r w:rsidRPr="00F007BB">
              <w:rPr>
                <w:rFonts w:ascii="宋体" w:eastAsia="仿宋_GB2312" w:hAnsi="宋体" w:cs="仿宋_GB2312"/>
                <w:color w:val="000000"/>
                <w:kern w:val="0"/>
                <w:sz w:val="18"/>
                <w:szCs w:val="18"/>
              </w:rPr>
              <w:t>元。</w:t>
            </w:r>
          </w:p>
          <w:p w:rsidR="00230CD8" w:rsidRPr="00F007BB" w:rsidRDefault="00230CD8" w:rsidP="00F007BB">
            <w:pPr>
              <w:textAlignment w:val="center"/>
              <w:rPr>
                <w:rFonts w:ascii="宋体" w:eastAsia="仿宋_GB2312" w:hAnsi="宋体" w:cs="仿宋_GB2312"/>
                <w:color w:val="000000"/>
                <w:kern w:val="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spacing w:val="-6"/>
                <w:kern w:val="0"/>
                <w:sz w:val="18"/>
                <w:szCs w:val="18"/>
              </w:rPr>
            </w:pPr>
            <w:r w:rsidRPr="00F007BB">
              <w:rPr>
                <w:rFonts w:ascii="宋体" w:eastAsia="仿宋_GB2312" w:hAnsi="宋体" w:cs="仿宋_GB2312"/>
                <w:color w:val="000000"/>
                <w:spacing w:val="-6"/>
                <w:kern w:val="0"/>
                <w:sz w:val="18"/>
                <w:szCs w:val="18"/>
              </w:rPr>
              <w:t>2024.03-2024.10</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王</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屋</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color w:val="000000"/>
                <w:kern w:val="0"/>
                <w:sz w:val="18"/>
                <w:szCs w:val="18"/>
              </w:rPr>
              <w:t>镇</w:t>
            </w:r>
          </w:p>
        </w:tc>
      </w:tr>
      <w:tr w:rsidR="00230CD8" w:rsidRPr="00F007BB" w:rsidTr="00230CD8">
        <w:trPr>
          <w:trHeight w:val="2548"/>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8</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w:t>
            </w:r>
            <w:r w:rsidRPr="00F007BB">
              <w:rPr>
                <w:rFonts w:ascii="宋体" w:eastAsia="仿宋_GB2312" w:hAnsi="宋体" w:cs="仿宋_GB2312" w:hint="eastAsia"/>
                <w:color w:val="000000"/>
                <w:kern w:val="0"/>
                <w:sz w:val="18"/>
                <w:szCs w:val="18"/>
              </w:rPr>
              <w:t>年大峪镇王庄村省派驻村第一书记项目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王庄村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rsidP="00F007BB">
            <w:pPr>
              <w:textAlignment w:val="center"/>
              <w:rPr>
                <w:rFonts w:ascii="宋体" w:eastAsia="仿宋_GB2312" w:hAnsi="宋体" w:cs="仿宋_GB2312"/>
                <w:kern w:val="0"/>
                <w:sz w:val="18"/>
                <w:szCs w:val="18"/>
              </w:rPr>
            </w:pPr>
            <w:r w:rsidRPr="00337F77">
              <w:rPr>
                <w:rFonts w:ascii="宋体" w:eastAsia="仿宋_GB2312" w:hAnsi="宋体" w:cs="仿宋_GB2312" w:hint="eastAsia"/>
                <w:kern w:val="0"/>
                <w:sz w:val="18"/>
                <w:szCs w:val="18"/>
              </w:rPr>
              <w:t>建设阳光连体小龙虾养殖大棚约</w:t>
            </w:r>
            <w:r w:rsidRPr="00337F77">
              <w:rPr>
                <w:rFonts w:ascii="宋体" w:eastAsia="仿宋_GB2312" w:hAnsi="宋体" w:cs="仿宋_GB2312" w:hint="eastAsia"/>
                <w:kern w:val="0"/>
                <w:sz w:val="18"/>
                <w:szCs w:val="18"/>
              </w:rPr>
              <w:t>5000</w:t>
            </w:r>
            <w:r w:rsidRPr="00337F77">
              <w:rPr>
                <w:rFonts w:ascii="宋体" w:eastAsia="仿宋_GB2312" w:hAnsi="宋体" w:cs="仿宋_GB2312" w:hint="eastAsia"/>
                <w:kern w:val="0"/>
                <w:sz w:val="18"/>
                <w:szCs w:val="18"/>
              </w:rPr>
              <w:t>平方米</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53</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通过项目实施，建设小龙虾养殖大棚约</w:t>
            </w:r>
            <w:r w:rsidRPr="00F007BB">
              <w:rPr>
                <w:rFonts w:ascii="宋体" w:eastAsia="仿宋_GB2312" w:hAnsi="宋体" w:cs="仿宋_GB2312" w:hint="eastAsia"/>
                <w:color w:val="000000"/>
                <w:kern w:val="0"/>
                <w:sz w:val="18"/>
                <w:szCs w:val="18"/>
              </w:rPr>
              <w:t>5000</w:t>
            </w:r>
            <w:r w:rsidRPr="00F007BB">
              <w:rPr>
                <w:rFonts w:ascii="宋体" w:eastAsia="宋体" w:hAnsi="宋体" w:cs="宋体" w:hint="eastAsia"/>
                <w:color w:val="000000"/>
                <w:kern w:val="0"/>
                <w:sz w:val="18"/>
                <w:szCs w:val="18"/>
              </w:rPr>
              <w:t>㎡</w:t>
            </w:r>
            <w:r w:rsidRPr="00F007BB">
              <w:rPr>
                <w:rFonts w:ascii="仿宋_GB2312" w:eastAsia="仿宋_GB2312" w:hAnsi="仿宋_GB2312" w:cs="仿宋_GB2312" w:hint="eastAsia"/>
                <w:color w:val="000000"/>
                <w:kern w:val="0"/>
                <w:sz w:val="18"/>
                <w:szCs w:val="18"/>
              </w:rPr>
              <w:t>，年出栏一万斤小龙虾，按市场均价每斤</w:t>
            </w:r>
            <w:r w:rsidRPr="00F007BB">
              <w:rPr>
                <w:rFonts w:ascii="宋体" w:eastAsia="仿宋_GB2312" w:hAnsi="宋体" w:cs="仿宋_GB2312" w:hint="eastAsia"/>
                <w:color w:val="000000"/>
                <w:kern w:val="0"/>
                <w:sz w:val="18"/>
                <w:szCs w:val="18"/>
              </w:rPr>
              <w:t>20</w:t>
            </w:r>
            <w:r w:rsidRPr="00F007BB">
              <w:rPr>
                <w:rFonts w:ascii="宋体" w:eastAsia="仿宋_GB2312" w:hAnsi="宋体" w:cs="仿宋_GB2312" w:hint="eastAsia"/>
                <w:color w:val="000000"/>
                <w:kern w:val="0"/>
                <w:sz w:val="18"/>
                <w:szCs w:val="18"/>
              </w:rPr>
              <w:t>元，年销售额约</w:t>
            </w:r>
            <w:r w:rsidRPr="00F007BB">
              <w:rPr>
                <w:rFonts w:ascii="宋体" w:eastAsia="仿宋_GB2312" w:hAnsi="宋体" w:cs="仿宋_GB2312" w:hint="eastAsia"/>
                <w:color w:val="000000"/>
                <w:kern w:val="0"/>
                <w:sz w:val="18"/>
                <w:szCs w:val="18"/>
              </w:rPr>
              <w:t>20</w:t>
            </w:r>
            <w:r w:rsidRPr="00F007BB">
              <w:rPr>
                <w:rFonts w:ascii="宋体" w:eastAsia="仿宋_GB2312" w:hAnsi="宋体" w:cs="仿宋_GB2312" w:hint="eastAsia"/>
                <w:color w:val="000000"/>
                <w:kern w:val="0"/>
                <w:sz w:val="18"/>
                <w:szCs w:val="18"/>
              </w:rPr>
              <w:t>万元，</w:t>
            </w:r>
            <w:r w:rsidRPr="00F007BB">
              <w:rPr>
                <w:rFonts w:ascii="宋体" w:eastAsia="仿宋_GB2312" w:hAnsi="宋体" w:cs="仿宋_GB2312" w:hint="eastAsia"/>
                <w:color w:val="000000"/>
                <w:kern w:val="0"/>
                <w:sz w:val="18"/>
                <w:szCs w:val="18"/>
              </w:rPr>
              <w:t>1</w:t>
            </w:r>
            <w:r w:rsidRPr="00F007BB">
              <w:rPr>
                <w:rFonts w:ascii="宋体" w:eastAsia="仿宋_GB2312" w:hAnsi="宋体" w:cs="仿宋_GB2312" w:hint="eastAsia"/>
                <w:color w:val="000000"/>
                <w:kern w:val="0"/>
                <w:sz w:val="18"/>
                <w:szCs w:val="18"/>
              </w:rPr>
              <w:t>斤小龙虾养殖成本</w:t>
            </w:r>
            <w:r w:rsidRPr="00F007BB">
              <w:rPr>
                <w:rFonts w:ascii="宋体" w:eastAsia="仿宋_GB2312" w:hAnsi="宋体" w:cs="仿宋_GB2312" w:hint="eastAsia"/>
                <w:color w:val="000000"/>
                <w:kern w:val="0"/>
                <w:sz w:val="18"/>
                <w:szCs w:val="18"/>
              </w:rPr>
              <w:t>10</w:t>
            </w:r>
            <w:r w:rsidRPr="00F007BB">
              <w:rPr>
                <w:rFonts w:ascii="宋体" w:eastAsia="仿宋_GB2312" w:hAnsi="宋体" w:cs="仿宋_GB2312" w:hint="eastAsia"/>
                <w:color w:val="000000"/>
                <w:kern w:val="0"/>
                <w:sz w:val="18"/>
                <w:szCs w:val="18"/>
              </w:rPr>
              <w:t>元，年利润约</w:t>
            </w:r>
            <w:r w:rsidRPr="00F007BB">
              <w:rPr>
                <w:rFonts w:ascii="宋体" w:eastAsia="仿宋_GB2312" w:hAnsi="宋体" w:cs="仿宋_GB2312" w:hint="eastAsia"/>
                <w:color w:val="000000"/>
                <w:kern w:val="0"/>
                <w:sz w:val="18"/>
                <w:szCs w:val="18"/>
              </w:rPr>
              <w:t>10</w:t>
            </w:r>
            <w:r w:rsidRPr="00F007BB">
              <w:rPr>
                <w:rFonts w:ascii="宋体" w:eastAsia="仿宋_GB2312" w:hAnsi="宋体" w:cs="仿宋_GB2312" w:hint="eastAsia"/>
                <w:color w:val="000000"/>
                <w:kern w:val="0"/>
                <w:sz w:val="18"/>
                <w:szCs w:val="18"/>
              </w:rPr>
              <w:t>万元；养殖项目建成后确权到王庄村，可提供</w:t>
            </w:r>
            <w:r w:rsidRPr="00F007BB">
              <w:rPr>
                <w:rFonts w:ascii="宋体" w:eastAsia="仿宋_GB2312" w:hAnsi="宋体" w:cs="仿宋_GB2312" w:hint="eastAsia"/>
                <w:color w:val="000000"/>
                <w:kern w:val="0"/>
                <w:sz w:val="18"/>
                <w:szCs w:val="18"/>
              </w:rPr>
              <w:t>10</w:t>
            </w:r>
            <w:r w:rsidRPr="00F007BB">
              <w:rPr>
                <w:rFonts w:ascii="宋体" w:eastAsia="仿宋_GB2312" w:hAnsi="宋体" w:cs="仿宋_GB2312" w:hint="eastAsia"/>
                <w:color w:val="000000"/>
                <w:kern w:val="0"/>
                <w:sz w:val="18"/>
                <w:szCs w:val="18"/>
              </w:rPr>
              <w:t>个工作岗位，群众对该项目实施效果较为满意。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项目建成后，由大美大峪有限公司负责运营，按投额</w:t>
            </w:r>
            <w:r w:rsidRPr="00F007BB">
              <w:rPr>
                <w:rFonts w:ascii="宋体" w:eastAsia="仿宋_GB2312" w:hAnsi="宋体" w:cs="仿宋_GB2312" w:hint="eastAsia"/>
                <w:color w:val="000000"/>
                <w:kern w:val="0"/>
                <w:sz w:val="18"/>
                <w:szCs w:val="18"/>
              </w:rPr>
              <w:t>6%</w:t>
            </w:r>
            <w:r w:rsidRPr="00F007BB">
              <w:rPr>
                <w:rFonts w:ascii="宋体" w:eastAsia="仿宋_GB2312" w:hAnsi="宋体" w:cs="仿宋_GB2312" w:hint="eastAsia"/>
                <w:color w:val="000000"/>
                <w:kern w:val="0"/>
                <w:sz w:val="18"/>
                <w:szCs w:val="18"/>
              </w:rPr>
              <w:t>缴纳收益，村集体经济年收入增加约</w:t>
            </w:r>
            <w:r w:rsidRPr="00F007BB">
              <w:rPr>
                <w:rFonts w:ascii="宋体" w:eastAsia="仿宋_GB2312" w:hAnsi="宋体" w:cs="仿宋_GB2312" w:hint="eastAsia"/>
                <w:color w:val="000000"/>
                <w:kern w:val="0"/>
                <w:sz w:val="18"/>
                <w:szCs w:val="18"/>
              </w:rPr>
              <w:t>6</w:t>
            </w:r>
            <w:r w:rsidRPr="00F007BB">
              <w:rPr>
                <w:rFonts w:ascii="宋体" w:eastAsia="仿宋_GB2312" w:hAnsi="宋体" w:cs="仿宋_GB2312" w:hint="eastAsia"/>
                <w:color w:val="000000"/>
                <w:kern w:val="0"/>
                <w:sz w:val="18"/>
                <w:szCs w:val="18"/>
              </w:rPr>
              <w:t>万元。土地流转</w:t>
            </w:r>
            <w:r w:rsidRPr="00F007BB">
              <w:rPr>
                <w:rFonts w:ascii="宋体" w:eastAsia="仿宋_GB2312" w:hAnsi="宋体" w:cs="仿宋_GB2312" w:hint="eastAsia"/>
                <w:color w:val="000000"/>
                <w:kern w:val="0"/>
                <w:sz w:val="18"/>
                <w:szCs w:val="18"/>
              </w:rPr>
              <w:t>9.3</w:t>
            </w:r>
            <w:r w:rsidRPr="00F007BB">
              <w:rPr>
                <w:rFonts w:ascii="宋体" w:eastAsia="仿宋_GB2312" w:hAnsi="宋体" w:cs="仿宋_GB2312" w:hint="eastAsia"/>
                <w:color w:val="000000"/>
                <w:kern w:val="0"/>
                <w:sz w:val="18"/>
                <w:szCs w:val="18"/>
              </w:rPr>
              <w:t>亩，年流转费</w:t>
            </w:r>
            <w:r w:rsidRPr="00F007BB">
              <w:rPr>
                <w:rFonts w:ascii="宋体" w:eastAsia="仿宋_GB2312" w:hAnsi="宋体" w:cs="仿宋_GB2312" w:hint="eastAsia"/>
                <w:color w:val="000000"/>
                <w:kern w:val="0"/>
                <w:sz w:val="18"/>
                <w:szCs w:val="18"/>
              </w:rPr>
              <w:t>5400</w:t>
            </w:r>
            <w:r w:rsidRPr="00F007BB">
              <w:rPr>
                <w:rFonts w:ascii="宋体" w:eastAsia="仿宋_GB2312" w:hAnsi="宋体" w:cs="仿宋_GB2312" w:hint="eastAsia"/>
                <w:color w:val="000000"/>
                <w:kern w:val="0"/>
                <w:sz w:val="18"/>
                <w:szCs w:val="18"/>
              </w:rPr>
              <w:t>万元；带，带动</w:t>
            </w:r>
            <w:r w:rsidRPr="00F007BB">
              <w:rPr>
                <w:rFonts w:ascii="宋体" w:eastAsia="仿宋_GB2312" w:hAnsi="宋体" w:cs="仿宋_GB2312" w:hint="eastAsia"/>
                <w:color w:val="000000"/>
                <w:kern w:val="0"/>
                <w:sz w:val="18"/>
                <w:szCs w:val="18"/>
              </w:rPr>
              <w:t>10</w:t>
            </w:r>
            <w:r w:rsidRPr="00F007BB">
              <w:rPr>
                <w:rFonts w:ascii="宋体" w:eastAsia="仿宋_GB2312" w:hAnsi="宋体" w:cs="仿宋_GB2312" w:hint="eastAsia"/>
                <w:color w:val="000000"/>
                <w:kern w:val="0"/>
                <w:sz w:val="18"/>
                <w:szCs w:val="18"/>
              </w:rPr>
              <w:t>名农户就业，年增加收入</w:t>
            </w:r>
            <w:r w:rsidRPr="00F007BB">
              <w:rPr>
                <w:rFonts w:ascii="宋体" w:eastAsia="仿宋_GB2312" w:hAnsi="宋体" w:cs="仿宋_GB2312" w:hint="eastAsia"/>
                <w:color w:val="000000"/>
                <w:kern w:val="0"/>
                <w:sz w:val="18"/>
                <w:szCs w:val="18"/>
              </w:rPr>
              <w:t>2000</w:t>
            </w:r>
            <w:r w:rsidRPr="00F007BB">
              <w:rPr>
                <w:rFonts w:ascii="宋体" w:eastAsia="仿宋_GB2312" w:hAnsi="宋体" w:cs="仿宋_GB2312" w:hint="eastAsia"/>
                <w:color w:val="000000"/>
                <w:kern w:val="0"/>
                <w:sz w:val="18"/>
                <w:szCs w:val="18"/>
              </w:rPr>
              <w:t>元。</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2024.4-2024.10</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大</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峪</w:t>
            </w:r>
          </w:p>
          <w:p w:rsidR="00230CD8" w:rsidRPr="00F007BB" w:rsidRDefault="00230CD8" w:rsidP="00F007BB">
            <w:pPr>
              <w:textAlignment w:val="cente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镇</w:t>
            </w:r>
          </w:p>
        </w:tc>
      </w:tr>
      <w:tr w:rsidR="00230CD8" w:rsidRPr="00F007BB" w:rsidTr="00230CD8">
        <w:trPr>
          <w:trHeight w:val="3186"/>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F007BB">
            <w:pPr>
              <w:textAlignment w:val="center"/>
              <w:rPr>
                <w:rFonts w:ascii="宋体" w:eastAsia="仿宋_GB2312" w:hAnsi="宋体" w:cs="仿宋_GB2312"/>
                <w:color w:val="000000"/>
                <w:kern w:val="0"/>
                <w:sz w:val="18"/>
                <w:szCs w:val="18"/>
              </w:rPr>
            </w:pPr>
            <w:r>
              <w:rPr>
                <w:rFonts w:ascii="宋体" w:eastAsia="仿宋_GB2312" w:hAnsi="宋体" w:cs="仿宋_GB2312" w:hint="eastAsia"/>
                <w:color w:val="000000"/>
                <w:kern w:val="0"/>
                <w:sz w:val="18"/>
                <w:szCs w:val="18"/>
              </w:rPr>
              <w:lastRenderedPageBreak/>
              <w:t>9</w:t>
            </w: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w:t>
            </w:r>
            <w:r w:rsidRPr="00F007BB">
              <w:rPr>
                <w:rFonts w:ascii="宋体" w:eastAsia="仿宋_GB2312" w:hAnsi="宋体" w:cs="仿宋_GB2312" w:hint="eastAsia"/>
                <w:color w:val="000000"/>
                <w:kern w:val="0"/>
                <w:sz w:val="18"/>
                <w:szCs w:val="18"/>
              </w:rPr>
              <w:t>年王屋镇太洼村省派驻村第一书记项目</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产业项目</w:t>
            </w: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新建</w:t>
            </w: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太洼村</w:t>
            </w: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pPr>
              <w:rPr>
                <w:rFonts w:ascii="宋体" w:eastAsia="仿宋_GB2312" w:hAnsi="宋体" w:cs="仿宋_GB2312"/>
                <w:kern w:val="0"/>
                <w:sz w:val="18"/>
                <w:szCs w:val="18"/>
              </w:rPr>
            </w:pPr>
            <w:r w:rsidRPr="00337F77">
              <w:rPr>
                <w:rFonts w:ascii="宋体" w:eastAsia="仿宋_GB2312" w:hAnsi="宋体" w:cs="仿宋_GB2312" w:hint="eastAsia"/>
                <w:kern w:val="0"/>
                <w:sz w:val="18"/>
                <w:szCs w:val="18"/>
              </w:rPr>
              <w:t>安装光伏容量约为</w:t>
            </w:r>
            <w:r w:rsidRPr="00337F77">
              <w:rPr>
                <w:rFonts w:ascii="宋体" w:eastAsia="仿宋_GB2312" w:hAnsi="宋体" w:cs="仿宋_GB2312" w:hint="eastAsia"/>
                <w:kern w:val="0"/>
                <w:sz w:val="18"/>
                <w:szCs w:val="18"/>
              </w:rPr>
              <w:t>140kwp</w:t>
            </w:r>
            <w:r w:rsidRPr="00337F77">
              <w:rPr>
                <w:rFonts w:ascii="宋体" w:eastAsia="仿宋_GB2312" w:hAnsi="宋体" w:cs="仿宋_GB2312" w:hint="eastAsia"/>
                <w:kern w:val="0"/>
                <w:sz w:val="18"/>
                <w:szCs w:val="18"/>
              </w:rPr>
              <w:t>左右</w:t>
            </w: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50</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140kWp</w:t>
            </w:r>
            <w:r w:rsidRPr="00F007BB">
              <w:rPr>
                <w:rFonts w:ascii="宋体" w:eastAsia="仿宋_GB2312" w:hAnsi="宋体" w:cs="仿宋_GB2312" w:hint="eastAsia"/>
                <w:color w:val="000000"/>
                <w:kern w:val="0"/>
                <w:sz w:val="18"/>
                <w:szCs w:val="18"/>
              </w:rPr>
              <w:t>左右的光伏并网发电</w:t>
            </w:r>
            <w:r w:rsidRPr="00F007BB">
              <w:rPr>
                <w:rFonts w:ascii="宋体" w:eastAsia="仿宋_GB2312" w:hAnsi="宋体" w:cs="仿宋_GB2312" w:hint="eastAsia"/>
                <w:color w:val="000000"/>
                <w:kern w:val="0"/>
                <w:sz w:val="18"/>
                <w:szCs w:val="18"/>
              </w:rPr>
              <w:t>169012.29</w:t>
            </w:r>
            <w:r w:rsidRPr="00F007BB">
              <w:rPr>
                <w:rFonts w:ascii="宋体" w:eastAsia="仿宋_GB2312" w:hAnsi="宋体" w:cs="仿宋_GB2312" w:hint="eastAsia"/>
                <w:color w:val="000000"/>
                <w:kern w:val="0"/>
                <w:sz w:val="18"/>
                <w:szCs w:val="18"/>
              </w:rPr>
              <w:t>度，系统在</w:t>
            </w:r>
            <w:r w:rsidRPr="00F007BB">
              <w:rPr>
                <w:rFonts w:ascii="宋体" w:eastAsia="仿宋_GB2312" w:hAnsi="宋体" w:cs="仿宋_GB2312" w:hint="eastAsia"/>
                <w:color w:val="000000"/>
                <w:kern w:val="0"/>
                <w:sz w:val="18"/>
                <w:szCs w:val="18"/>
              </w:rPr>
              <w:t>25</w:t>
            </w:r>
            <w:r w:rsidRPr="00F007BB">
              <w:rPr>
                <w:rFonts w:ascii="宋体" w:eastAsia="仿宋_GB2312" w:hAnsi="宋体" w:cs="仿宋_GB2312" w:hint="eastAsia"/>
                <w:color w:val="000000"/>
                <w:kern w:val="0"/>
                <w:sz w:val="18"/>
                <w:szCs w:val="18"/>
              </w:rPr>
              <w:t>年寿命期内项目运行期的年平均发电收益为</w:t>
            </w:r>
            <w:r w:rsidRPr="00F007BB">
              <w:rPr>
                <w:rFonts w:ascii="宋体" w:eastAsia="仿宋_GB2312" w:hAnsi="宋体" w:cs="仿宋_GB2312" w:hint="eastAsia"/>
                <w:color w:val="000000"/>
                <w:kern w:val="0"/>
                <w:sz w:val="18"/>
                <w:szCs w:val="18"/>
              </w:rPr>
              <w:t>59311.86</w:t>
            </w:r>
            <w:r w:rsidRPr="00F007BB">
              <w:rPr>
                <w:rFonts w:ascii="宋体" w:eastAsia="仿宋_GB2312" w:hAnsi="宋体" w:cs="仿宋_GB2312" w:hint="eastAsia"/>
                <w:color w:val="000000"/>
                <w:kern w:val="0"/>
                <w:sz w:val="18"/>
                <w:szCs w:val="18"/>
              </w:rPr>
              <w:t>元，预计</w:t>
            </w:r>
            <w:r w:rsidRPr="00F007BB">
              <w:rPr>
                <w:rFonts w:ascii="宋体" w:eastAsia="仿宋_GB2312" w:hAnsi="宋体" w:cs="仿宋_GB2312" w:hint="eastAsia"/>
                <w:color w:val="000000"/>
                <w:kern w:val="0"/>
                <w:sz w:val="18"/>
                <w:szCs w:val="18"/>
              </w:rPr>
              <w:t>9</w:t>
            </w:r>
            <w:r w:rsidRPr="00F007BB">
              <w:rPr>
                <w:rFonts w:ascii="宋体" w:eastAsia="仿宋_GB2312" w:hAnsi="宋体" w:cs="仿宋_GB2312" w:hint="eastAsia"/>
                <w:color w:val="000000"/>
                <w:kern w:val="0"/>
                <w:sz w:val="18"/>
                <w:szCs w:val="18"/>
              </w:rPr>
              <w:t>年内可以收回投资成本，</w:t>
            </w:r>
            <w:r w:rsidRPr="00F007BB">
              <w:rPr>
                <w:rFonts w:ascii="宋体" w:eastAsia="仿宋_GB2312" w:hAnsi="宋体" w:cs="仿宋_GB2312" w:hint="eastAsia"/>
                <w:color w:val="000000"/>
                <w:kern w:val="0"/>
                <w:sz w:val="18"/>
                <w:szCs w:val="18"/>
              </w:rPr>
              <w:t>25</w:t>
            </w:r>
            <w:r w:rsidRPr="00F007BB">
              <w:rPr>
                <w:rFonts w:ascii="宋体" w:eastAsia="仿宋_GB2312" w:hAnsi="宋体" w:cs="仿宋_GB2312" w:hint="eastAsia"/>
                <w:color w:val="000000"/>
                <w:kern w:val="0"/>
                <w:sz w:val="18"/>
                <w:szCs w:val="18"/>
              </w:rPr>
              <w:t>年投资收益约</w:t>
            </w:r>
            <w:r w:rsidRPr="00F007BB">
              <w:rPr>
                <w:rFonts w:ascii="宋体" w:eastAsia="仿宋_GB2312" w:hAnsi="宋体" w:cs="仿宋_GB2312" w:hint="eastAsia"/>
                <w:color w:val="000000"/>
                <w:kern w:val="0"/>
                <w:sz w:val="18"/>
                <w:szCs w:val="18"/>
              </w:rPr>
              <w:t xml:space="preserve"> 1482796.69</w:t>
            </w:r>
            <w:r w:rsidRPr="00F007BB">
              <w:rPr>
                <w:rFonts w:ascii="宋体" w:eastAsia="仿宋_GB2312" w:hAnsi="宋体" w:cs="仿宋_GB2312" w:hint="eastAsia"/>
                <w:color w:val="000000"/>
                <w:kern w:val="0"/>
                <w:sz w:val="18"/>
                <w:szCs w:val="18"/>
              </w:rPr>
              <w:t>元。项目建成后，村集体经济每年度可增加收入</w:t>
            </w:r>
            <w:r w:rsidRPr="00F007BB">
              <w:rPr>
                <w:rFonts w:ascii="宋体" w:eastAsia="仿宋_GB2312" w:hAnsi="宋体" w:cs="仿宋_GB2312" w:hint="eastAsia"/>
                <w:color w:val="000000"/>
                <w:kern w:val="0"/>
                <w:sz w:val="18"/>
                <w:szCs w:val="18"/>
              </w:rPr>
              <w:t>5</w:t>
            </w:r>
            <w:r w:rsidRPr="00F007BB">
              <w:rPr>
                <w:rFonts w:ascii="宋体" w:eastAsia="仿宋_GB2312" w:hAnsi="宋体" w:cs="仿宋_GB2312" w:hint="eastAsia"/>
                <w:color w:val="000000"/>
                <w:kern w:val="0"/>
                <w:sz w:val="18"/>
                <w:szCs w:val="18"/>
              </w:rPr>
              <w:t>万元以上。项目建成后确权到太洼村，群众对项目实施较为满意。</w:t>
            </w: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该项目建设后，由太洼村负责运营维护，每年可为村集体增加</w:t>
            </w:r>
            <w:r w:rsidRPr="00F007BB">
              <w:rPr>
                <w:rFonts w:ascii="宋体" w:eastAsia="仿宋_GB2312" w:hAnsi="宋体" w:cs="仿宋_GB2312" w:hint="eastAsia"/>
                <w:color w:val="000000"/>
                <w:kern w:val="0"/>
                <w:sz w:val="18"/>
                <w:szCs w:val="18"/>
              </w:rPr>
              <w:t>5</w:t>
            </w:r>
            <w:r w:rsidRPr="00F007BB">
              <w:rPr>
                <w:rFonts w:ascii="宋体" w:eastAsia="仿宋_GB2312" w:hAnsi="宋体" w:cs="仿宋_GB2312" w:hint="eastAsia"/>
                <w:color w:val="000000"/>
                <w:kern w:val="0"/>
                <w:sz w:val="18"/>
                <w:szCs w:val="18"/>
              </w:rPr>
              <w:t>万元以上经济收入，本村</w:t>
            </w:r>
            <w:r w:rsidRPr="00F007BB">
              <w:rPr>
                <w:rFonts w:ascii="宋体" w:eastAsia="仿宋_GB2312" w:hAnsi="宋体" w:cs="仿宋_GB2312" w:hint="eastAsia"/>
                <w:color w:val="000000"/>
                <w:kern w:val="0"/>
                <w:sz w:val="18"/>
                <w:szCs w:val="18"/>
              </w:rPr>
              <w:t>1</w:t>
            </w:r>
            <w:r w:rsidRPr="00F007BB">
              <w:rPr>
                <w:rFonts w:ascii="宋体" w:eastAsia="仿宋_GB2312" w:hAnsi="宋体" w:cs="仿宋_GB2312" w:hint="eastAsia"/>
                <w:color w:val="000000"/>
                <w:kern w:val="0"/>
                <w:sz w:val="18"/>
                <w:szCs w:val="18"/>
              </w:rPr>
              <w:t>户脱贫户、</w:t>
            </w:r>
            <w:r w:rsidRPr="00F007BB">
              <w:rPr>
                <w:rFonts w:ascii="宋体" w:eastAsia="仿宋_GB2312" w:hAnsi="宋体" w:cs="仿宋_GB2312" w:hint="eastAsia"/>
                <w:color w:val="000000"/>
                <w:kern w:val="0"/>
                <w:sz w:val="18"/>
                <w:szCs w:val="18"/>
              </w:rPr>
              <w:t>1</w:t>
            </w:r>
            <w:r w:rsidRPr="00F007BB">
              <w:rPr>
                <w:rFonts w:ascii="宋体" w:eastAsia="仿宋_GB2312" w:hAnsi="宋体" w:cs="仿宋_GB2312" w:hint="eastAsia"/>
                <w:color w:val="000000"/>
                <w:kern w:val="0"/>
                <w:sz w:val="18"/>
                <w:szCs w:val="18"/>
              </w:rPr>
              <w:t>户监测户及低收入群体每年可从收益中获得分红。</w:t>
            </w: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2024.01-2024.12</w:t>
            </w: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color w:val="000000"/>
                <w:kern w:val="0"/>
                <w:sz w:val="18"/>
                <w:szCs w:val="18"/>
              </w:rPr>
            </w:pPr>
            <w:r w:rsidRPr="00F007BB">
              <w:rPr>
                <w:rFonts w:ascii="宋体" w:eastAsia="仿宋_GB2312" w:hAnsi="宋体" w:cs="仿宋_GB2312" w:hint="eastAsia"/>
                <w:color w:val="000000"/>
                <w:kern w:val="0"/>
                <w:sz w:val="18"/>
                <w:szCs w:val="18"/>
              </w:rPr>
              <w:t>王屋镇</w:t>
            </w:r>
          </w:p>
        </w:tc>
      </w:tr>
      <w:tr w:rsidR="00230CD8" w:rsidRPr="00F007BB" w:rsidTr="00230CD8">
        <w:trPr>
          <w:trHeight w:val="1130"/>
          <w:jc w:val="center"/>
        </w:trPr>
        <w:tc>
          <w:tcPr>
            <w:tcW w:w="480" w:type="dxa"/>
            <w:tcBorders>
              <w:top w:val="single" w:sz="4" w:space="0" w:color="auto"/>
              <w:left w:val="single" w:sz="4" w:space="0" w:color="auto"/>
              <w:bottom w:val="single" w:sz="4" w:space="0" w:color="auto"/>
              <w:right w:val="single" w:sz="4" w:space="0" w:color="auto"/>
            </w:tcBorders>
            <w:vAlign w:val="center"/>
          </w:tcPr>
          <w:p w:rsidR="00230CD8" w:rsidRDefault="00230CD8" w:rsidP="00F007BB">
            <w:pPr>
              <w:textAlignment w:val="center"/>
              <w:rPr>
                <w:rFonts w:ascii="宋体" w:eastAsia="仿宋_GB2312" w:hAnsi="宋体" w:cs="仿宋_GB2312" w:hint="eastAsia"/>
                <w:color w:val="000000"/>
                <w:kern w:val="0"/>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hint="eastAsia"/>
                <w:color w:val="000000"/>
                <w:kern w:val="0"/>
                <w:sz w:val="18"/>
                <w:szCs w:val="18"/>
              </w:rPr>
            </w:pPr>
            <w:r>
              <w:rPr>
                <w:rFonts w:ascii="宋体" w:eastAsia="仿宋_GB2312" w:hAnsi="宋体" w:cs="仿宋_GB2312" w:hint="eastAsia"/>
                <w:color w:val="000000"/>
                <w:kern w:val="0"/>
                <w:sz w:val="18"/>
                <w:szCs w:val="18"/>
              </w:rPr>
              <w:t>合计</w:t>
            </w:r>
          </w:p>
        </w:tc>
        <w:tc>
          <w:tcPr>
            <w:tcW w:w="693"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hint="eastAsia"/>
                <w:color w:val="000000"/>
                <w:kern w:val="0"/>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hint="eastAsia"/>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hint="eastAsia"/>
                <w:color w:val="000000"/>
                <w:kern w:val="0"/>
                <w:sz w:val="18"/>
                <w:szCs w:val="18"/>
              </w:rPr>
            </w:pPr>
          </w:p>
        </w:tc>
        <w:tc>
          <w:tcPr>
            <w:tcW w:w="1847" w:type="dxa"/>
            <w:tcBorders>
              <w:top w:val="single" w:sz="4" w:space="0" w:color="auto"/>
              <w:left w:val="single" w:sz="4" w:space="0" w:color="auto"/>
              <w:bottom w:val="single" w:sz="4" w:space="0" w:color="auto"/>
              <w:right w:val="single" w:sz="4" w:space="0" w:color="auto"/>
            </w:tcBorders>
            <w:vAlign w:val="center"/>
          </w:tcPr>
          <w:p w:rsidR="00230CD8" w:rsidRPr="00337F77" w:rsidRDefault="00230CD8">
            <w:pPr>
              <w:rPr>
                <w:rFonts w:ascii="宋体" w:eastAsia="仿宋_GB2312" w:hAnsi="宋体" w:cs="仿宋_GB2312" w:hint="eastAsia"/>
                <w:kern w:val="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pPr>
              <w:rPr>
                <w:rFonts w:ascii="宋体" w:eastAsia="仿宋_GB2312" w:hAnsi="宋体" w:cs="仿宋_GB2312" w:hint="eastAsia"/>
                <w:color w:val="000000"/>
                <w:kern w:val="0"/>
                <w:sz w:val="18"/>
                <w:szCs w:val="18"/>
              </w:rPr>
            </w:pPr>
            <w:r>
              <w:rPr>
                <w:rFonts w:ascii="宋体" w:eastAsia="仿宋_GB2312" w:hAnsi="宋体" w:cs="仿宋_GB2312" w:hint="eastAsia"/>
                <w:color w:val="000000"/>
                <w:kern w:val="0"/>
                <w:sz w:val="18"/>
                <w:szCs w:val="18"/>
              </w:rPr>
              <w:t>494</w:t>
            </w:r>
          </w:p>
        </w:tc>
        <w:tc>
          <w:tcPr>
            <w:tcW w:w="250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hint="eastAsia"/>
                <w:color w:val="000000"/>
                <w:kern w:val="0"/>
                <w:sz w:val="18"/>
                <w:szCs w:val="18"/>
              </w:rPr>
            </w:pPr>
          </w:p>
        </w:tc>
        <w:tc>
          <w:tcPr>
            <w:tcW w:w="2671"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hint="eastAsia"/>
                <w:color w:val="000000"/>
                <w:kern w:val="0"/>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hint="eastAsia"/>
                <w:color w:val="000000"/>
                <w:kern w:val="0"/>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230CD8" w:rsidRPr="00F007BB" w:rsidRDefault="00230CD8" w:rsidP="00A476F4">
            <w:pPr>
              <w:rPr>
                <w:rFonts w:ascii="宋体" w:eastAsia="仿宋_GB2312" w:hAnsi="宋体" w:cs="仿宋_GB2312" w:hint="eastAsia"/>
                <w:color w:val="000000"/>
                <w:kern w:val="0"/>
                <w:sz w:val="18"/>
                <w:szCs w:val="18"/>
              </w:rPr>
            </w:pPr>
          </w:p>
        </w:tc>
      </w:tr>
    </w:tbl>
    <w:p w:rsidR="00B96235" w:rsidRDefault="00B96235" w:rsidP="00EF1038">
      <w:pPr>
        <w:rPr>
          <w:kern w:val="0"/>
        </w:rPr>
      </w:pPr>
    </w:p>
    <w:sectPr w:rsidR="00B96235" w:rsidSect="00B96235">
      <w:pgSz w:w="16838" w:h="11906" w:orient="landscape"/>
      <w:pgMar w:top="1701"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214" w:rsidRDefault="00B43214" w:rsidP="00EF1038">
      <w:r>
        <w:separator/>
      </w:r>
    </w:p>
  </w:endnote>
  <w:endnote w:type="continuationSeparator" w:id="0">
    <w:p w:rsidR="00B43214" w:rsidRDefault="00B43214" w:rsidP="00EF1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214" w:rsidRDefault="00B43214" w:rsidP="00EF1038">
      <w:r>
        <w:separator/>
      </w:r>
    </w:p>
  </w:footnote>
  <w:footnote w:type="continuationSeparator" w:id="0">
    <w:p w:rsidR="00B43214" w:rsidRDefault="00B43214" w:rsidP="00EF1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noPunctuationKerning/>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E3460FA"/>
    <w:rsid w:val="0000363E"/>
    <w:rsid w:val="00097817"/>
    <w:rsid w:val="001276A9"/>
    <w:rsid w:val="001703F8"/>
    <w:rsid w:val="001713FA"/>
    <w:rsid w:val="00185510"/>
    <w:rsid w:val="001C24E5"/>
    <w:rsid w:val="001E0DAE"/>
    <w:rsid w:val="00221B33"/>
    <w:rsid w:val="00230CD8"/>
    <w:rsid w:val="002D3E40"/>
    <w:rsid w:val="00303C2C"/>
    <w:rsid w:val="003359BC"/>
    <w:rsid w:val="00337F77"/>
    <w:rsid w:val="00357AA9"/>
    <w:rsid w:val="003B5958"/>
    <w:rsid w:val="004022A7"/>
    <w:rsid w:val="00403A27"/>
    <w:rsid w:val="0045102A"/>
    <w:rsid w:val="00507436"/>
    <w:rsid w:val="005421C6"/>
    <w:rsid w:val="0057107F"/>
    <w:rsid w:val="00646264"/>
    <w:rsid w:val="00651A14"/>
    <w:rsid w:val="00674C8F"/>
    <w:rsid w:val="0068111E"/>
    <w:rsid w:val="0069126E"/>
    <w:rsid w:val="006D0C2F"/>
    <w:rsid w:val="006D3904"/>
    <w:rsid w:val="00707F81"/>
    <w:rsid w:val="007237F7"/>
    <w:rsid w:val="0079106F"/>
    <w:rsid w:val="007A5543"/>
    <w:rsid w:val="007A5A04"/>
    <w:rsid w:val="007B73B9"/>
    <w:rsid w:val="007F3258"/>
    <w:rsid w:val="00805CD0"/>
    <w:rsid w:val="00807DBC"/>
    <w:rsid w:val="00942D96"/>
    <w:rsid w:val="00955634"/>
    <w:rsid w:val="00961385"/>
    <w:rsid w:val="00974D28"/>
    <w:rsid w:val="00A331FA"/>
    <w:rsid w:val="00A41142"/>
    <w:rsid w:val="00A41D96"/>
    <w:rsid w:val="00A71E50"/>
    <w:rsid w:val="00A96714"/>
    <w:rsid w:val="00AD415D"/>
    <w:rsid w:val="00B43214"/>
    <w:rsid w:val="00B85486"/>
    <w:rsid w:val="00B96235"/>
    <w:rsid w:val="00BB317B"/>
    <w:rsid w:val="00BC2FDF"/>
    <w:rsid w:val="00BD0159"/>
    <w:rsid w:val="00C121C2"/>
    <w:rsid w:val="00C61CF7"/>
    <w:rsid w:val="00D414A0"/>
    <w:rsid w:val="00D501F6"/>
    <w:rsid w:val="00D770DF"/>
    <w:rsid w:val="00D85EA4"/>
    <w:rsid w:val="00E4311F"/>
    <w:rsid w:val="00E70762"/>
    <w:rsid w:val="00E93AA7"/>
    <w:rsid w:val="00EA7A03"/>
    <w:rsid w:val="00EF1038"/>
    <w:rsid w:val="00F007BB"/>
    <w:rsid w:val="00F3755F"/>
    <w:rsid w:val="00F60FAE"/>
    <w:rsid w:val="00F61FFC"/>
    <w:rsid w:val="00F626FB"/>
    <w:rsid w:val="00F8152E"/>
    <w:rsid w:val="00FF0E92"/>
    <w:rsid w:val="100509F2"/>
    <w:rsid w:val="3722119D"/>
    <w:rsid w:val="3E8A6C2A"/>
    <w:rsid w:val="5E346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autoRedefine/>
    <w:qFormat/>
    <w:rsid w:val="00EF1038"/>
    <w:pPr>
      <w:widowControl w:val="0"/>
      <w:spacing w:line="240" w:lineRule="exact"/>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UserStyle1"/>
    <w:next w:val="a"/>
    <w:autoRedefine/>
    <w:qFormat/>
    <w:rsid w:val="00B96235"/>
    <w:pPr>
      <w:ind w:firstLine="420"/>
    </w:pPr>
    <w:rPr>
      <w:rFonts w:ascii="Calibri" w:hAnsi="Calibri" w:cs="黑体"/>
      <w:szCs w:val="24"/>
    </w:rPr>
  </w:style>
  <w:style w:type="paragraph" w:customStyle="1" w:styleId="UserStyle1">
    <w:name w:val="UserStyle_1"/>
    <w:basedOn w:val="a"/>
    <w:autoRedefine/>
    <w:uiPriority w:val="99"/>
    <w:qFormat/>
    <w:rsid w:val="00B96235"/>
    <w:pPr>
      <w:spacing w:after="120"/>
    </w:pPr>
  </w:style>
  <w:style w:type="paragraph" w:styleId="a3">
    <w:name w:val="footer"/>
    <w:basedOn w:val="a"/>
    <w:uiPriority w:val="99"/>
    <w:unhideWhenUsed/>
    <w:qFormat/>
    <w:rsid w:val="00B96235"/>
    <w:pPr>
      <w:tabs>
        <w:tab w:val="center" w:pos="4153"/>
        <w:tab w:val="right" w:pos="8306"/>
      </w:tabs>
      <w:snapToGrid w:val="0"/>
      <w:spacing w:line="240" w:lineRule="atLeast"/>
      <w:jc w:val="left"/>
    </w:pPr>
    <w:rPr>
      <w:sz w:val="18"/>
      <w:szCs w:val="18"/>
    </w:rPr>
  </w:style>
  <w:style w:type="paragraph" w:styleId="a4">
    <w:name w:val="header"/>
    <w:basedOn w:val="a"/>
    <w:uiPriority w:val="99"/>
    <w:unhideWhenUsed/>
    <w:qFormat/>
    <w:rsid w:val="00B96235"/>
    <w:pPr>
      <w:pBdr>
        <w:bottom w:val="single" w:sz="6" w:space="1" w:color="auto"/>
      </w:pBdr>
      <w:tabs>
        <w:tab w:val="center" w:pos="4153"/>
        <w:tab w:val="right" w:pos="8306"/>
      </w:tabs>
      <w:snapToGrid w:val="0"/>
      <w:spacing w:line="240" w:lineRule="atLeast"/>
    </w:pPr>
    <w:rPr>
      <w:sz w:val="18"/>
      <w:szCs w:val="18"/>
    </w:rPr>
  </w:style>
  <w:style w:type="character" w:customStyle="1" w:styleId="font11">
    <w:name w:val="font11"/>
    <w:basedOn w:val="a0"/>
    <w:rsid w:val="00B96235"/>
    <w:rPr>
      <w:rFonts w:ascii="宋体" w:eastAsia="宋体" w:hAnsi="宋体" w:cs="宋体" w:hint="eastAsia"/>
      <w:color w:val="000000"/>
      <w:sz w:val="20"/>
      <w:szCs w:val="20"/>
      <w:u w:val="none"/>
    </w:rPr>
  </w:style>
  <w:style w:type="character" w:customStyle="1" w:styleId="font21">
    <w:name w:val="font21"/>
    <w:basedOn w:val="a0"/>
    <w:rsid w:val="00B96235"/>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6090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郭沛</dc:creator>
  <cp:lastModifiedBy>Administrator</cp:lastModifiedBy>
  <cp:revision>3</cp:revision>
  <cp:lastPrinted>2024-04-25T09:50:00Z</cp:lastPrinted>
  <dcterms:created xsi:type="dcterms:W3CDTF">2024-04-30T08:49:00Z</dcterms:created>
  <dcterms:modified xsi:type="dcterms:W3CDTF">2024-04-30T08:52:00Z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154916195CAB44D69BB60260C0A2B7EE_11</vt:lpwstr>
  </property>
</Properties>
</file>